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8C" w:rsidRPr="004445AB" w:rsidRDefault="00C776D8" w:rsidP="00FC1B8C">
      <w:pPr>
        <w:tabs>
          <w:tab w:val="left" w:pos="567"/>
        </w:tabs>
        <w:spacing w:after="0" w:line="240" w:lineRule="auto"/>
        <w:jc w:val="center"/>
        <w:rPr>
          <w:rFonts w:eastAsia="Times New Roman" w:cs="Times New Roman"/>
          <w:b/>
          <w:bCs/>
          <w:sz w:val="26"/>
          <w:szCs w:val="26"/>
          <w:lang w:eastAsia="tr-TR"/>
        </w:rPr>
      </w:pPr>
      <w:r w:rsidRPr="004445AB">
        <w:rPr>
          <w:rFonts w:eastAsia="Times New Roman" w:cs="Times New Roman"/>
          <w:b/>
          <w:bCs/>
          <w:sz w:val="26"/>
          <w:szCs w:val="26"/>
          <w:lang w:eastAsia="tr-TR"/>
        </w:rPr>
        <w:t xml:space="preserve">2008/2 SAYILI </w:t>
      </w:r>
      <w:r w:rsidR="00746326" w:rsidRPr="004445AB">
        <w:rPr>
          <w:rFonts w:eastAsia="Times New Roman" w:cs="Times New Roman"/>
          <w:b/>
          <w:bCs/>
          <w:sz w:val="26"/>
          <w:szCs w:val="26"/>
          <w:lang w:eastAsia="tr-TR"/>
        </w:rPr>
        <w:t>TASARIM DESTEĞİ HAKKINDA TEBLİ</w:t>
      </w:r>
      <w:r w:rsidRPr="004445AB">
        <w:rPr>
          <w:rFonts w:eastAsia="Times New Roman" w:cs="Times New Roman"/>
          <w:b/>
          <w:bCs/>
          <w:sz w:val="26"/>
          <w:szCs w:val="26"/>
          <w:lang w:eastAsia="tr-TR"/>
        </w:rPr>
        <w:t>Ğ</w:t>
      </w:r>
      <w:r w:rsidR="00746326" w:rsidRPr="004445AB">
        <w:rPr>
          <w:rFonts w:eastAsia="Times New Roman" w:cs="Times New Roman"/>
          <w:b/>
          <w:bCs/>
          <w:sz w:val="26"/>
          <w:szCs w:val="26"/>
          <w:lang w:eastAsia="tr-TR"/>
        </w:rPr>
        <w:t xml:space="preserve">E İLİŞKİN </w:t>
      </w:r>
    </w:p>
    <w:p w:rsidR="00746326" w:rsidRPr="004445AB" w:rsidRDefault="00FC1B8C" w:rsidP="00FC1B8C">
      <w:pPr>
        <w:tabs>
          <w:tab w:val="left" w:pos="567"/>
        </w:tabs>
        <w:spacing w:after="0" w:line="240" w:lineRule="auto"/>
        <w:jc w:val="center"/>
        <w:rPr>
          <w:rFonts w:eastAsia="Times New Roman" w:cs="Times New Roman"/>
          <w:b/>
          <w:sz w:val="26"/>
          <w:szCs w:val="26"/>
          <w:lang w:eastAsia="tr-TR"/>
        </w:rPr>
      </w:pPr>
      <w:r w:rsidRPr="004445AB">
        <w:rPr>
          <w:rFonts w:eastAsia="Times New Roman" w:cs="Times New Roman"/>
          <w:b/>
          <w:bCs/>
          <w:sz w:val="26"/>
          <w:szCs w:val="26"/>
          <w:lang w:eastAsia="tr-TR"/>
        </w:rPr>
        <w:t>UYGULAMA USUL VE ESASLARI</w:t>
      </w:r>
      <w:r w:rsidR="00746326" w:rsidRPr="004445AB">
        <w:rPr>
          <w:rFonts w:eastAsia="Times New Roman" w:cs="Times New Roman"/>
          <w:b/>
          <w:bCs/>
          <w:sz w:val="26"/>
          <w:szCs w:val="26"/>
          <w:lang w:eastAsia="tr-TR"/>
        </w:rPr>
        <w:t>NA AİT GENELGE</w:t>
      </w:r>
      <w:r w:rsidR="00013639" w:rsidRPr="004445AB">
        <w:rPr>
          <w:rStyle w:val="DipnotBavurusu"/>
          <w:rFonts w:eastAsia="Times New Roman" w:cs="Times New Roman"/>
          <w:b/>
          <w:bCs/>
          <w:sz w:val="26"/>
          <w:szCs w:val="26"/>
          <w:lang w:eastAsia="tr-TR"/>
        </w:rPr>
        <w:footnoteReference w:id="1"/>
      </w:r>
    </w:p>
    <w:p w:rsidR="00746326" w:rsidRDefault="00746326" w:rsidP="00A128FB">
      <w:pPr>
        <w:tabs>
          <w:tab w:val="left" w:pos="567"/>
        </w:tabs>
        <w:spacing w:after="0" w:line="240" w:lineRule="auto"/>
        <w:jc w:val="center"/>
        <w:rPr>
          <w:rFonts w:eastAsia="Times New Roman" w:cs="Times New Roman"/>
          <w:b/>
          <w:sz w:val="24"/>
          <w:szCs w:val="18"/>
          <w:lang w:eastAsia="tr-TR"/>
        </w:rPr>
      </w:pPr>
    </w:p>
    <w:p w:rsidR="004445AB" w:rsidRPr="00BF245A" w:rsidRDefault="004445AB" w:rsidP="00A128FB">
      <w:pPr>
        <w:tabs>
          <w:tab w:val="left" w:pos="567"/>
        </w:tabs>
        <w:spacing w:after="0" w:line="240" w:lineRule="auto"/>
        <w:jc w:val="center"/>
        <w:rPr>
          <w:rFonts w:eastAsia="Times New Roman" w:cs="Times New Roman"/>
          <w:b/>
          <w:sz w:val="24"/>
          <w:szCs w:val="18"/>
          <w:lang w:eastAsia="tr-TR"/>
        </w:rPr>
      </w:pPr>
    </w:p>
    <w:p w:rsidR="00A128FB" w:rsidRPr="00BF245A" w:rsidRDefault="00A128FB" w:rsidP="00CA7C69">
      <w:pPr>
        <w:tabs>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BİRİNCİ BÖLÜM</w:t>
      </w:r>
    </w:p>
    <w:p w:rsidR="00A128FB" w:rsidRDefault="00A128FB" w:rsidP="002354BA">
      <w:pPr>
        <w:pStyle w:val="ListeParagraf"/>
        <w:numPr>
          <w:ilvl w:val="0"/>
          <w:numId w:val="8"/>
        </w:numPr>
        <w:tabs>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DAYANAK, AMAÇ ve TANIMLAR</w:t>
      </w:r>
    </w:p>
    <w:p w:rsidR="004445AB" w:rsidRPr="00BF245A" w:rsidRDefault="004445AB" w:rsidP="004445AB">
      <w:pPr>
        <w:pStyle w:val="ListeParagraf"/>
        <w:tabs>
          <w:tab w:val="left" w:pos="567"/>
        </w:tabs>
        <w:spacing w:after="0" w:line="240" w:lineRule="auto"/>
        <w:ind w:left="1080"/>
        <w:rPr>
          <w:rFonts w:eastAsia="Times New Roman" w:cs="Times New Roman"/>
          <w:b/>
          <w:sz w:val="24"/>
          <w:szCs w:val="18"/>
          <w:lang w:eastAsia="tr-TR"/>
        </w:rPr>
      </w:pPr>
    </w:p>
    <w:p w:rsidR="009C0185" w:rsidRPr="00BF245A" w:rsidRDefault="009C0185" w:rsidP="00A128FB">
      <w:pPr>
        <w:tabs>
          <w:tab w:val="left" w:pos="567"/>
        </w:tabs>
        <w:spacing w:after="0" w:line="240" w:lineRule="auto"/>
        <w:jc w:val="both"/>
        <w:rPr>
          <w:rFonts w:eastAsia="Times New Roman" w:cs="Times New Roman"/>
          <w:b/>
          <w:sz w:val="24"/>
          <w:szCs w:val="18"/>
          <w:lang w:eastAsia="tr-TR"/>
        </w:rPr>
      </w:pPr>
    </w:p>
    <w:p w:rsidR="00FC1B8C" w:rsidRPr="00BF245A" w:rsidRDefault="00A128FB" w:rsidP="00FC1B8C">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Dayanak</w:t>
      </w:r>
    </w:p>
    <w:p w:rsidR="001E3DE2" w:rsidRPr="00BF245A" w:rsidRDefault="00A128FB" w:rsidP="00FC1B8C">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MADDE 1-</w:t>
      </w:r>
      <w:r w:rsidRPr="00BF245A">
        <w:rPr>
          <w:rFonts w:eastAsia="Times New Roman" w:cs="Times New Roman"/>
          <w:sz w:val="24"/>
          <w:szCs w:val="18"/>
          <w:lang w:eastAsia="tr-TR"/>
        </w:rPr>
        <w:t xml:space="preserve"> (1) İşbu Genelge, 2008/2 sayılı “Tasarım Desteği Hakkında Tebliğ” çerçevesinde hazırlanmıştır.</w:t>
      </w:r>
    </w:p>
    <w:p w:rsidR="00FC1B8C" w:rsidRPr="00BF245A" w:rsidRDefault="0068027A" w:rsidP="00A128FB">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ab/>
      </w:r>
    </w:p>
    <w:p w:rsidR="00FC1B8C" w:rsidRPr="00BF245A" w:rsidRDefault="00A128FB" w:rsidP="00FC1B8C">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Amaç</w:t>
      </w:r>
    </w:p>
    <w:p w:rsidR="00A128FB" w:rsidRPr="00BF245A" w:rsidRDefault="00A128FB" w:rsidP="00FC1B8C">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 xml:space="preserve">MADDE 2 – </w:t>
      </w:r>
      <w:r w:rsidRPr="00BF245A">
        <w:rPr>
          <w:rFonts w:eastAsia="Times New Roman" w:cs="Times New Roman"/>
          <w:sz w:val="24"/>
          <w:szCs w:val="18"/>
          <w:lang w:eastAsia="tr-TR"/>
        </w:rPr>
        <w:t>(1)</w:t>
      </w:r>
      <w:r w:rsidRPr="00BF245A">
        <w:rPr>
          <w:rFonts w:eastAsia="Times New Roman" w:cs="Times New Roman"/>
          <w:b/>
          <w:sz w:val="24"/>
          <w:szCs w:val="18"/>
          <w:lang w:eastAsia="tr-TR"/>
        </w:rPr>
        <w:t xml:space="preserve"> </w:t>
      </w:r>
      <w:r w:rsidRPr="00BF245A">
        <w:rPr>
          <w:rFonts w:eastAsia="Times New Roman" w:cs="Times New Roman"/>
          <w:sz w:val="24"/>
          <w:szCs w:val="18"/>
          <w:lang w:eastAsia="tr-TR"/>
        </w:rPr>
        <w:t>İşbu Genelgenin amacı, 2008/2 sayılı “Tasarım Desteği Hakkında Tebliğ”in uygulanmasına ilişkin usul ve esasların belirlenmesidir.</w:t>
      </w:r>
    </w:p>
    <w:p w:rsidR="00FC1B8C" w:rsidRPr="00BF245A" w:rsidRDefault="0068027A" w:rsidP="00A128FB">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ab/>
      </w:r>
    </w:p>
    <w:p w:rsidR="00A128FB" w:rsidRPr="00BF245A" w:rsidRDefault="00A128FB" w:rsidP="00A128FB">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Tanımlar</w:t>
      </w: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 xml:space="preserve">MADDE 3 – </w:t>
      </w:r>
      <w:r w:rsidRPr="00BF245A">
        <w:rPr>
          <w:rFonts w:eastAsia="Times New Roman" w:cs="Times New Roman"/>
          <w:sz w:val="24"/>
          <w:szCs w:val="18"/>
          <w:lang w:eastAsia="tr-TR"/>
        </w:rPr>
        <w:t>(1)</w:t>
      </w:r>
      <w:r w:rsidRPr="00BF245A">
        <w:rPr>
          <w:rFonts w:eastAsia="Times New Roman" w:cs="Times New Roman"/>
          <w:b/>
          <w:sz w:val="24"/>
          <w:szCs w:val="18"/>
          <w:lang w:eastAsia="tr-TR"/>
        </w:rPr>
        <w:t xml:space="preserve"> </w:t>
      </w:r>
      <w:r w:rsidRPr="00BF245A">
        <w:rPr>
          <w:rFonts w:eastAsia="Times New Roman" w:cs="Times New Roman"/>
          <w:sz w:val="24"/>
          <w:szCs w:val="18"/>
          <w:lang w:eastAsia="tr-TR"/>
        </w:rPr>
        <w:t>2008/2 sayılı Tebliğ’in 3 üncü maddesinde yapılan tanımlara ilave olarak işbu Genelgede geçen;</w:t>
      </w:r>
    </w:p>
    <w:p w:rsidR="00A128FB" w:rsidRPr="00BF245A" w:rsidRDefault="00A128FB" w:rsidP="00A128FB">
      <w:pPr>
        <w:tabs>
          <w:tab w:val="left" w:pos="567"/>
        </w:tabs>
        <w:spacing w:after="0" w:line="240" w:lineRule="auto"/>
        <w:jc w:val="both"/>
        <w:rPr>
          <w:rFonts w:eastAsia="Times New Roman" w:cs="Times New Roman"/>
          <w:b/>
          <w:sz w:val="24"/>
          <w:szCs w:val="18"/>
          <w:lang w:eastAsia="tr-TR"/>
        </w:rPr>
      </w:pP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Tebliğ: 2008/2 sayılı “Tasarım Desteği Hakkında Tebliğ”i,</w:t>
      </w: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Yurtdışı </w:t>
      </w:r>
      <w:r w:rsidR="00E87D8F" w:rsidRPr="00BF245A">
        <w:rPr>
          <w:rFonts w:eastAsia="Times New Roman" w:cs="Times New Roman"/>
          <w:sz w:val="24"/>
          <w:szCs w:val="18"/>
          <w:lang w:eastAsia="tr-TR"/>
        </w:rPr>
        <w:t>b</w:t>
      </w:r>
      <w:r w:rsidRPr="00BF245A">
        <w:rPr>
          <w:rFonts w:eastAsia="Times New Roman" w:cs="Times New Roman"/>
          <w:sz w:val="24"/>
          <w:szCs w:val="18"/>
          <w:lang w:eastAsia="tr-TR"/>
        </w:rPr>
        <w:t>irim: Tasarımcı şirketleri ve tasarım ofislerinin yurt dışındaki ofis, mağaza, depo, şube ve showroomları ile büyük mağazalar (department store) ve marketlerde kiraladıkları dekorasyonlu köşe (shop in shop), kiosk, stand (floor display), raf, reyon ve gondolu,</w:t>
      </w: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ab/>
      </w:r>
      <w:r w:rsidRPr="00BF245A">
        <w:rPr>
          <w:rFonts w:eastAsia="Times New Roman" w:cs="Times New Roman"/>
          <w:sz w:val="24"/>
          <w:szCs w:val="18"/>
          <w:lang w:eastAsia="tr-TR"/>
        </w:rPr>
        <w:tab/>
      </w:r>
    </w:p>
    <w:p w:rsidR="00A55F54" w:rsidRPr="00BF245A" w:rsidRDefault="00A128FB" w:rsidP="00A55F54">
      <w:pPr>
        <w:tabs>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Harcama </w:t>
      </w:r>
      <w:r w:rsidR="00E87D8F" w:rsidRPr="00BF245A">
        <w:rPr>
          <w:rFonts w:eastAsia="Times New Roman" w:cs="Times New Roman"/>
          <w:sz w:val="24"/>
          <w:szCs w:val="24"/>
          <w:lang w:eastAsia="tr-TR"/>
        </w:rPr>
        <w:t>y</w:t>
      </w:r>
      <w:r w:rsidRPr="00BF245A">
        <w:rPr>
          <w:rFonts w:eastAsia="Times New Roman" w:cs="Times New Roman"/>
          <w:sz w:val="24"/>
          <w:szCs w:val="24"/>
          <w:lang w:eastAsia="tr-TR"/>
        </w:rPr>
        <w:t xml:space="preserve">etkisi </w:t>
      </w:r>
      <w:r w:rsidR="00E87D8F" w:rsidRPr="00BF245A">
        <w:rPr>
          <w:rFonts w:eastAsia="Times New Roman" w:cs="Times New Roman"/>
          <w:sz w:val="24"/>
          <w:szCs w:val="24"/>
          <w:lang w:eastAsia="tr-TR"/>
        </w:rPr>
        <w:t>v</w:t>
      </w:r>
      <w:r w:rsidRPr="00BF245A">
        <w:rPr>
          <w:rFonts w:eastAsia="Times New Roman" w:cs="Times New Roman"/>
          <w:sz w:val="24"/>
          <w:szCs w:val="24"/>
          <w:lang w:eastAsia="tr-TR"/>
        </w:rPr>
        <w:t xml:space="preserve">erilen </w:t>
      </w:r>
      <w:r w:rsidR="00E87D8F" w:rsidRPr="00BF245A">
        <w:rPr>
          <w:rFonts w:eastAsia="Times New Roman" w:cs="Times New Roman"/>
          <w:sz w:val="24"/>
          <w:szCs w:val="24"/>
          <w:lang w:eastAsia="tr-TR"/>
        </w:rPr>
        <w:t>ş</w:t>
      </w:r>
      <w:r w:rsidR="00740FA8" w:rsidRPr="00BF245A">
        <w:rPr>
          <w:rFonts w:eastAsia="Times New Roman" w:cs="Times New Roman"/>
          <w:sz w:val="24"/>
          <w:szCs w:val="24"/>
          <w:lang w:eastAsia="tr-TR"/>
        </w:rPr>
        <w:t>irket: İşbu Genelgenin 15</w:t>
      </w:r>
      <w:r w:rsidRPr="00BF245A">
        <w:rPr>
          <w:rFonts w:eastAsia="Times New Roman" w:cs="Times New Roman"/>
          <w:sz w:val="24"/>
          <w:szCs w:val="24"/>
          <w:lang w:eastAsia="tr-TR"/>
        </w:rPr>
        <w:t xml:space="preserve"> </w:t>
      </w:r>
      <w:r w:rsidR="00740FA8" w:rsidRPr="00BF245A">
        <w:rPr>
          <w:rFonts w:eastAsia="Times New Roman" w:cs="Times New Roman"/>
          <w:sz w:val="24"/>
          <w:szCs w:val="24"/>
          <w:lang w:eastAsia="tr-TR"/>
        </w:rPr>
        <w:t>inci</w:t>
      </w:r>
      <w:r w:rsidRPr="00BF245A">
        <w:rPr>
          <w:rFonts w:eastAsia="Times New Roman" w:cs="Times New Roman"/>
          <w:color w:val="FF0000"/>
          <w:sz w:val="24"/>
          <w:szCs w:val="24"/>
          <w:lang w:eastAsia="tr-TR"/>
        </w:rPr>
        <w:t xml:space="preserve"> </w:t>
      </w:r>
      <w:r w:rsidRPr="00BF245A">
        <w:rPr>
          <w:rFonts w:eastAsia="Times New Roman" w:cs="Times New Roman"/>
          <w:sz w:val="24"/>
          <w:szCs w:val="24"/>
          <w:lang w:eastAsia="tr-TR"/>
        </w:rPr>
        <w:t xml:space="preserve">maddesinde sayılan şartları haiz ve Bakanlıkça ortaklık yapısı onaylanmış </w:t>
      </w:r>
      <w:r w:rsidR="0081731A" w:rsidRPr="00BF245A">
        <w:rPr>
          <w:rFonts w:eastAsia="Times New Roman" w:cs="Times New Roman"/>
          <w:sz w:val="24"/>
          <w:szCs w:val="24"/>
          <w:lang w:eastAsia="tr-TR"/>
        </w:rPr>
        <w:t>olan şirketleri</w:t>
      </w:r>
    </w:p>
    <w:p w:rsidR="00A55F54" w:rsidRPr="00BF245A" w:rsidRDefault="00A55F54" w:rsidP="00A55F54">
      <w:pPr>
        <w:tabs>
          <w:tab w:val="left" w:pos="567"/>
        </w:tabs>
        <w:spacing w:after="0" w:line="240" w:lineRule="auto"/>
        <w:jc w:val="both"/>
        <w:rPr>
          <w:rFonts w:eastAsia="Times New Roman" w:cs="Times New Roman"/>
          <w:sz w:val="24"/>
          <w:szCs w:val="24"/>
          <w:lang w:eastAsia="tr-TR"/>
        </w:rPr>
      </w:pPr>
    </w:p>
    <w:p w:rsidR="00EC7963" w:rsidRPr="00BF245A" w:rsidRDefault="00A55F54" w:rsidP="00AF4735">
      <w:pPr>
        <w:tabs>
          <w:tab w:val="left" w:pos="567"/>
        </w:tabs>
        <w:spacing w:after="0" w:line="240" w:lineRule="auto"/>
        <w:jc w:val="both"/>
        <w:rPr>
          <w:rFonts w:eastAsia="Times New Roman" w:cs="Times New Roman"/>
          <w:color w:val="000000"/>
          <w:sz w:val="27"/>
          <w:szCs w:val="27"/>
          <w:lang w:eastAsia="tr-TR"/>
        </w:rPr>
      </w:pPr>
      <w:r w:rsidRPr="00BF245A">
        <w:rPr>
          <w:rFonts w:eastAsia="Times New Roman" w:cs="Times New Roman"/>
          <w:sz w:val="24"/>
          <w:szCs w:val="24"/>
          <w:lang w:eastAsia="tr-TR"/>
        </w:rPr>
        <w:t>İlişkili kişi:</w:t>
      </w:r>
    </w:p>
    <w:p w:rsidR="00EC7963" w:rsidRPr="00AF4735" w:rsidRDefault="005861A2" w:rsidP="00AF4735">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Destek kapsamındaki şirketler ile harcama yetkisi verilen şirketlerin</w:t>
      </w:r>
      <w:r w:rsidR="00A55F54" w:rsidRPr="00BF245A">
        <w:rPr>
          <w:rFonts w:eastAsia="Times New Roman" w:cs="Times New Roman"/>
          <w:sz w:val="24"/>
          <w:szCs w:val="24"/>
          <w:lang w:eastAsia="tr-TR"/>
        </w:rPr>
        <w:t xml:space="preserve"> kendi ortaklarını,</w:t>
      </w:r>
    </w:p>
    <w:p w:rsidR="00EC7963" w:rsidRPr="00AF4735" w:rsidRDefault="005861A2" w:rsidP="00AF4735">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Destek kapsamındaki şirketler ile harcama yetkisi verilen şirketlerin</w:t>
      </w:r>
      <w:r w:rsidR="00A55F54" w:rsidRPr="00BF245A">
        <w:rPr>
          <w:rFonts w:eastAsia="Times New Roman" w:cs="Times New Roman"/>
          <w:sz w:val="24"/>
          <w:szCs w:val="24"/>
          <w:lang w:eastAsia="tr-TR"/>
        </w:rPr>
        <w:t xml:space="preserve"> veya </w:t>
      </w:r>
      <w:r w:rsidR="00EC7963" w:rsidRPr="00BF245A">
        <w:rPr>
          <w:rFonts w:eastAsia="Times New Roman" w:cs="Times New Roman"/>
          <w:sz w:val="24"/>
          <w:szCs w:val="24"/>
          <w:lang w:eastAsia="tr-TR"/>
        </w:rPr>
        <w:t xml:space="preserve">söz konusu şirketlerin </w:t>
      </w:r>
      <w:r w:rsidR="00A55F54" w:rsidRPr="00BF245A">
        <w:rPr>
          <w:rFonts w:eastAsia="Times New Roman" w:cs="Times New Roman"/>
          <w:sz w:val="24"/>
          <w:szCs w:val="24"/>
          <w:lang w:eastAsia="tr-TR"/>
        </w:rPr>
        <w:t>ortaklarının ilgili bulunduğu gerçek kişi veya kurumları,</w:t>
      </w:r>
    </w:p>
    <w:p w:rsidR="00EC7963" w:rsidRPr="00AF4735" w:rsidRDefault="00EC7963" w:rsidP="00AF4735">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Destek kapsamındaki şirketler ile harcama yetkisi verilen şirketlerin</w:t>
      </w:r>
      <w:r w:rsidR="00A55F54" w:rsidRPr="00BF245A">
        <w:rPr>
          <w:rFonts w:eastAsia="Times New Roman" w:cs="Times New Roman"/>
          <w:sz w:val="24"/>
          <w:szCs w:val="24"/>
          <w:lang w:eastAsia="tr-TR"/>
        </w:rPr>
        <w:t xml:space="preserve"> veya </w:t>
      </w:r>
      <w:r w:rsidRPr="00BF245A">
        <w:rPr>
          <w:rFonts w:eastAsia="Times New Roman" w:cs="Times New Roman"/>
          <w:sz w:val="24"/>
          <w:szCs w:val="24"/>
          <w:lang w:eastAsia="tr-TR"/>
        </w:rPr>
        <w:t xml:space="preserve">söz konusu şirketlerin </w:t>
      </w:r>
      <w:r w:rsidR="00A55F54" w:rsidRPr="00BF245A">
        <w:rPr>
          <w:rFonts w:eastAsia="Times New Roman" w:cs="Times New Roman"/>
          <w:sz w:val="24"/>
          <w:szCs w:val="24"/>
          <w:lang w:eastAsia="tr-TR"/>
        </w:rPr>
        <w:t>ortaklarının idaresi, denetimi veya sermayesi bakımından doğrudan veya dolaylı olarak bağlı bulunduğu gerçek kişi veya kurumları,</w:t>
      </w:r>
    </w:p>
    <w:p w:rsidR="00EC7963" w:rsidRPr="00AF4735" w:rsidRDefault="00EC7963" w:rsidP="00AF4735">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Destek kapsamındaki şirketler ile harcama yetkisi verilen şirketlerin</w:t>
      </w:r>
      <w:r w:rsidR="00A55F54" w:rsidRPr="00BF245A">
        <w:rPr>
          <w:rFonts w:eastAsia="Times New Roman" w:cs="Times New Roman"/>
          <w:sz w:val="24"/>
          <w:szCs w:val="24"/>
          <w:lang w:eastAsia="tr-TR"/>
        </w:rPr>
        <w:t xml:space="preserve"> veya </w:t>
      </w:r>
      <w:r w:rsidRPr="00BF245A">
        <w:rPr>
          <w:rFonts w:eastAsia="Times New Roman" w:cs="Times New Roman"/>
          <w:sz w:val="24"/>
          <w:szCs w:val="24"/>
          <w:lang w:eastAsia="tr-TR"/>
        </w:rPr>
        <w:t xml:space="preserve">söz konusu şirketlerin </w:t>
      </w:r>
      <w:r w:rsidR="00A55F54" w:rsidRPr="00BF245A">
        <w:rPr>
          <w:rFonts w:eastAsia="Times New Roman" w:cs="Times New Roman"/>
          <w:sz w:val="24"/>
          <w:szCs w:val="24"/>
          <w:lang w:eastAsia="tr-TR"/>
        </w:rPr>
        <w:t>ortaklarının idaresi, denetimi veya sermayesi bakımından nüfuzu altında bulundurduğu gerçek kişi veya kurumları,</w:t>
      </w:r>
    </w:p>
    <w:p w:rsidR="00EC7963" w:rsidRPr="00AF4735" w:rsidRDefault="00A55F54" w:rsidP="00EC7963">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Ortakların eşlerini,</w:t>
      </w:r>
    </w:p>
    <w:p w:rsidR="002A3275" w:rsidRDefault="00A55F54" w:rsidP="00AF4735">
      <w:pPr>
        <w:pStyle w:val="ListeParagraf"/>
        <w:numPr>
          <w:ilvl w:val="0"/>
          <w:numId w:val="12"/>
        </w:numPr>
        <w:tabs>
          <w:tab w:val="left" w:pos="567"/>
        </w:tabs>
        <w:spacing w:after="0" w:line="240" w:lineRule="auto"/>
        <w:ind w:left="567"/>
        <w:jc w:val="both"/>
        <w:rPr>
          <w:rFonts w:eastAsia="Times New Roman" w:cs="Times New Roman"/>
          <w:sz w:val="24"/>
          <w:szCs w:val="24"/>
          <w:lang w:eastAsia="tr-TR"/>
        </w:rPr>
      </w:pPr>
      <w:r w:rsidRPr="00BF245A">
        <w:rPr>
          <w:rFonts w:eastAsia="Times New Roman" w:cs="Times New Roman"/>
          <w:sz w:val="24"/>
          <w:szCs w:val="24"/>
          <w:lang w:eastAsia="tr-TR"/>
        </w:rPr>
        <w:t>Ortakların veya eşlerinin üstsoy ve altsoyu, üçüncü derece dahil yansoy hısımları ve kayın hısımlarını</w:t>
      </w:r>
    </w:p>
    <w:p w:rsidR="00AF4735" w:rsidRPr="00AF4735" w:rsidRDefault="00AF4735" w:rsidP="00AF4735">
      <w:pPr>
        <w:pStyle w:val="ListeParagraf"/>
        <w:tabs>
          <w:tab w:val="left" w:pos="567"/>
        </w:tabs>
        <w:spacing w:after="0" w:line="240" w:lineRule="auto"/>
        <w:ind w:left="567"/>
        <w:jc w:val="both"/>
        <w:rPr>
          <w:rFonts w:eastAsia="Times New Roman" w:cs="Times New Roman"/>
          <w:sz w:val="24"/>
          <w:szCs w:val="24"/>
          <w:lang w:eastAsia="tr-TR"/>
        </w:rPr>
      </w:pPr>
    </w:p>
    <w:p w:rsidR="002A3275" w:rsidRPr="00BF245A" w:rsidRDefault="002A3275" w:rsidP="002A3275">
      <w:pPr>
        <w:tabs>
          <w:tab w:val="left" w:pos="567"/>
        </w:tabs>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 xml:space="preserve">Gözlemci: Bakanlık tarafından yurt dışındaki fuarlarda denetleme ve değerlendirme görevini yerine getirmek üzere görevlendirilen personeli, </w:t>
      </w:r>
    </w:p>
    <w:p w:rsidR="002A3275" w:rsidRPr="00BF245A" w:rsidRDefault="002A3275" w:rsidP="002A3275">
      <w:pPr>
        <w:tabs>
          <w:tab w:val="left" w:pos="567"/>
        </w:tabs>
        <w:spacing w:after="0" w:line="240" w:lineRule="auto"/>
        <w:jc w:val="both"/>
        <w:rPr>
          <w:rFonts w:eastAsia="Times New Roman" w:cs="Times New Roman"/>
          <w:b/>
          <w:sz w:val="24"/>
          <w:szCs w:val="24"/>
          <w:lang w:eastAsia="tr-TR"/>
        </w:rPr>
      </w:pPr>
    </w:p>
    <w:p w:rsidR="002A3275" w:rsidRPr="00BF245A" w:rsidRDefault="002A3275" w:rsidP="002A3275">
      <w:pPr>
        <w:tabs>
          <w:tab w:val="left" w:pos="567"/>
        </w:tabs>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Kayıtlı elektronik posta (KEP): 29/01/2013 tarih ve 28533 sayılı Resmi Gazete’de yayımlanarak yürürlüğe giren Elektronik Tebligat Yönetmeliği hükümleri uyarınca; elektronik iletilerin, gönderimi ve teslimatı da dâhil olmak üzere kullanımına ilişkin olarak hukukî delil sağlayan, elektronik postanın nitelikli şeklini</w:t>
      </w:r>
    </w:p>
    <w:p w:rsidR="00A128FB" w:rsidRPr="00BF245A" w:rsidRDefault="00A128FB" w:rsidP="00EC7963">
      <w:pPr>
        <w:tabs>
          <w:tab w:val="left" w:pos="567"/>
        </w:tabs>
        <w:spacing w:after="0" w:line="240" w:lineRule="auto"/>
        <w:ind w:left="567"/>
        <w:jc w:val="both"/>
        <w:rPr>
          <w:rFonts w:eastAsia="Times New Roman" w:cs="Times New Roman"/>
          <w:sz w:val="24"/>
          <w:szCs w:val="18"/>
          <w:lang w:eastAsia="tr-TR"/>
        </w:rPr>
      </w:pPr>
    </w:p>
    <w:p w:rsidR="00A128FB" w:rsidRPr="004445AB" w:rsidRDefault="00A128FB" w:rsidP="004445A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ifade eder.</w:t>
      </w:r>
    </w:p>
    <w:p w:rsidR="004445AB" w:rsidRPr="00BF245A" w:rsidRDefault="004445AB" w:rsidP="00A128FB"/>
    <w:p w:rsidR="00A128FB" w:rsidRPr="00BF245A" w:rsidRDefault="00A128FB" w:rsidP="004C455E">
      <w:pPr>
        <w:tabs>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İKİNCİ BÖLÜM</w:t>
      </w:r>
    </w:p>
    <w:p w:rsidR="00A128FB" w:rsidRPr="00BF245A" w:rsidRDefault="00A128FB" w:rsidP="004C455E">
      <w:pPr>
        <w:tabs>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I. DESTEK KAPSAMINA ALINMA</w:t>
      </w:r>
    </w:p>
    <w:p w:rsidR="00A128FB" w:rsidRPr="00BF245A" w:rsidRDefault="00306B98" w:rsidP="00306B98">
      <w:pPr>
        <w:tabs>
          <w:tab w:val="left" w:pos="567"/>
        </w:tabs>
        <w:spacing w:after="0" w:line="240" w:lineRule="auto"/>
        <w:ind w:left="360"/>
        <w:jc w:val="center"/>
        <w:rPr>
          <w:rFonts w:eastAsia="Times New Roman" w:cs="Times New Roman"/>
          <w:b/>
          <w:sz w:val="24"/>
          <w:szCs w:val="18"/>
          <w:lang w:eastAsia="tr-TR"/>
        </w:rPr>
      </w:pPr>
      <w:r w:rsidRPr="00BF245A">
        <w:rPr>
          <w:rFonts w:eastAsia="Times New Roman" w:cs="Times New Roman"/>
          <w:b/>
          <w:sz w:val="24"/>
          <w:szCs w:val="18"/>
          <w:lang w:eastAsia="tr-TR"/>
        </w:rPr>
        <w:t xml:space="preserve">I.I. </w:t>
      </w:r>
      <w:r w:rsidR="00A128FB" w:rsidRPr="00BF245A">
        <w:rPr>
          <w:rFonts w:eastAsia="Times New Roman" w:cs="Times New Roman"/>
          <w:b/>
          <w:sz w:val="24"/>
          <w:szCs w:val="18"/>
          <w:lang w:eastAsia="tr-TR"/>
        </w:rPr>
        <w:t>Tasarımcı Şirketleri ve Tasarım Ofislerinin Destek Kapsamına Alınması</w:t>
      </w:r>
    </w:p>
    <w:p w:rsidR="00DA37FD" w:rsidRPr="00BF245A" w:rsidRDefault="00DA37FD" w:rsidP="00A128FB">
      <w:pPr>
        <w:tabs>
          <w:tab w:val="left" w:pos="567"/>
        </w:tabs>
        <w:spacing w:after="0" w:line="240" w:lineRule="auto"/>
        <w:jc w:val="both"/>
        <w:rPr>
          <w:rFonts w:eastAsia="Times New Roman" w:cs="Times New Roman"/>
          <w:b/>
          <w:sz w:val="24"/>
          <w:szCs w:val="18"/>
          <w:lang w:eastAsia="tr-TR"/>
        </w:rPr>
      </w:pP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MADDE 4 –</w:t>
      </w:r>
      <w:r w:rsidRPr="00BF245A">
        <w:rPr>
          <w:rFonts w:eastAsia="Times New Roman" w:cs="Times New Roman"/>
          <w:sz w:val="24"/>
          <w:szCs w:val="18"/>
          <w:lang w:eastAsia="tr-TR"/>
        </w:rPr>
        <w:t xml:space="preserve"> (1) Tebliğ’in 4 üncü ve 5 inci maddelerinde düzenlenen destek unsurlarından yararlanma</w:t>
      </w:r>
      <w:r w:rsidR="00201648" w:rsidRPr="00BF245A">
        <w:rPr>
          <w:rFonts w:eastAsia="Times New Roman" w:cs="Times New Roman"/>
          <w:sz w:val="24"/>
          <w:szCs w:val="18"/>
          <w:lang w:eastAsia="tr-TR"/>
        </w:rPr>
        <w:t xml:space="preserve">k için; tasarımcı şirketleri ve </w:t>
      </w:r>
      <w:r w:rsidRPr="00BF245A">
        <w:rPr>
          <w:rFonts w:eastAsia="Times New Roman" w:cs="Times New Roman"/>
          <w:sz w:val="24"/>
          <w:szCs w:val="18"/>
          <w:lang w:eastAsia="tr-TR"/>
        </w:rPr>
        <w:t>tasarım ofislerinin Türkiye İhracatçılar Meclisi (TİM) Genel Sekreterliği (</w:t>
      </w:r>
      <w:r w:rsidRPr="00BF245A">
        <w:rPr>
          <w:rFonts w:eastAsia="Times New Roman" w:cs="Times New Roman"/>
          <w:sz w:val="23"/>
          <w:szCs w:val="23"/>
          <w:lang w:eastAsia="tr-TR"/>
        </w:rPr>
        <w:t>TURQUALITY</w:t>
      </w:r>
      <w:r w:rsidRPr="00BF245A">
        <w:rPr>
          <w:rFonts w:eastAsia="Times New Roman" w:cs="Times New Roman"/>
          <w:sz w:val="23"/>
          <w:szCs w:val="23"/>
          <w:vertAlign w:val="superscript"/>
          <w:lang w:eastAsia="tr-TR"/>
        </w:rPr>
        <w:t xml:space="preserve">® </w:t>
      </w:r>
      <w:r w:rsidRPr="00BF245A">
        <w:rPr>
          <w:rFonts w:eastAsia="Times New Roman" w:cs="Times New Roman"/>
          <w:sz w:val="24"/>
          <w:szCs w:val="18"/>
          <w:lang w:eastAsia="tr-TR"/>
        </w:rPr>
        <w:t xml:space="preserve">Sekretaryası)’ne müracaat etmeleri gerekir. </w:t>
      </w:r>
      <w:r w:rsidR="00053829" w:rsidRPr="00BF245A">
        <w:rPr>
          <w:rFonts w:eastAsia="Times New Roman" w:cs="Times New Roman"/>
          <w:b/>
          <w:sz w:val="24"/>
          <w:lang w:eastAsia="tr-TR"/>
        </w:rPr>
        <w:t>Başvuru formu ve eki</w:t>
      </w:r>
      <w:r w:rsidR="00053829" w:rsidRPr="00BF245A">
        <w:rPr>
          <w:rFonts w:eastAsia="Times New Roman" w:cs="Times New Roman"/>
          <w:sz w:val="24"/>
          <w:lang w:eastAsia="tr-TR"/>
        </w:rPr>
        <w:t xml:space="preserve"> belgeler </w:t>
      </w:r>
      <w:r w:rsidRPr="00BF245A">
        <w:rPr>
          <w:rFonts w:eastAsia="Times New Roman" w:cs="Times New Roman"/>
          <w:sz w:val="24"/>
          <w:szCs w:val="18"/>
          <w:lang w:eastAsia="tr-TR"/>
        </w:rPr>
        <w:t>TİM Genel Sekreterliği tarafından Bakanlığa intikal ettirilir.</w:t>
      </w:r>
    </w:p>
    <w:p w:rsidR="00A128FB" w:rsidRPr="00BF245A" w:rsidRDefault="00A128FB" w:rsidP="00A128FB">
      <w:pPr>
        <w:tabs>
          <w:tab w:val="left" w:pos="567"/>
        </w:tabs>
        <w:spacing w:after="0" w:line="240" w:lineRule="auto"/>
        <w:jc w:val="both"/>
        <w:rPr>
          <w:rFonts w:eastAsia="Times New Roman" w:cs="Times New Roman"/>
          <w:sz w:val="24"/>
          <w:szCs w:val="18"/>
          <w:lang w:eastAsia="tr-TR"/>
        </w:rPr>
      </w:pPr>
    </w:p>
    <w:p w:rsidR="0068027A" w:rsidRPr="00BF245A" w:rsidRDefault="00A128FB" w:rsidP="0068027A">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(2) Tasarımcı şirketlerinin Tebliğ’in 4 üncü, tasarım ofislerinin Tebliğ’in 5 inci maddesinde düzenlenen destek unsurlarından yararlandırılabilmesi için tasarımcının şirket ortağı olması gerekir.</w:t>
      </w:r>
      <w:r w:rsidR="004031A2" w:rsidRPr="00BF245A">
        <w:rPr>
          <w:rFonts w:eastAsia="Times New Roman" w:cs="Times New Roman"/>
          <w:b/>
          <w:sz w:val="24"/>
          <w:szCs w:val="24"/>
          <w:lang w:eastAsia="tr-TR"/>
        </w:rPr>
        <w:t xml:space="preserve"> Tasarımcı tarafından üye olunan ilgili mesleki örgütün Bakanlıktan ön onay almış olması gerekir.</w:t>
      </w:r>
    </w:p>
    <w:p w:rsidR="0068027A" w:rsidRPr="00BF245A" w:rsidRDefault="0068027A" w:rsidP="0068027A">
      <w:pPr>
        <w:tabs>
          <w:tab w:val="left" w:pos="567"/>
        </w:tabs>
        <w:spacing w:after="0" w:line="240" w:lineRule="auto"/>
        <w:jc w:val="both"/>
        <w:rPr>
          <w:rFonts w:eastAsia="Times New Roman" w:cs="Times New Roman"/>
          <w:sz w:val="24"/>
          <w:szCs w:val="18"/>
          <w:lang w:eastAsia="tr-TR"/>
        </w:rPr>
      </w:pPr>
    </w:p>
    <w:p w:rsidR="00A128FB" w:rsidRPr="00BF245A" w:rsidRDefault="00A128FB" w:rsidP="0068027A">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24"/>
          <w:lang w:eastAsia="tr-TR"/>
        </w:rPr>
        <w:t>(3) 1 inci fıkra kapsamında ibraz edilen belgelere yönelik olarak yapılan ön inceleme neticesinde şartları haiz olduğu belirlenen tasarımcı şirketleri ve tasarım ofislerinin;</w:t>
      </w:r>
    </w:p>
    <w:p w:rsidR="00A128FB" w:rsidRPr="00BF245A" w:rsidRDefault="00A128FB" w:rsidP="00A128FB">
      <w:pPr>
        <w:numPr>
          <w:ilvl w:val="0"/>
          <w:numId w:val="1"/>
        </w:numPr>
        <w:spacing w:before="100" w:beforeAutospacing="1" w:after="100" w:afterAutospacing="1"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Stratejik planlama (İş planları),</w:t>
      </w:r>
    </w:p>
    <w:p w:rsidR="00A128FB" w:rsidRPr="00BF245A" w:rsidRDefault="00A128FB" w:rsidP="00A128FB">
      <w:pPr>
        <w:numPr>
          <w:ilvl w:val="0"/>
          <w:numId w:val="1"/>
        </w:numPr>
        <w:tabs>
          <w:tab w:val="num" w:pos="1080"/>
        </w:tabs>
        <w:spacing w:before="100" w:beforeAutospacing="1" w:after="100" w:afterAutospacing="1"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Marka Yönetimi,</w:t>
      </w:r>
    </w:p>
    <w:p w:rsidR="00A128FB" w:rsidRPr="00BF245A" w:rsidRDefault="00A128FB" w:rsidP="00A128FB">
      <w:pPr>
        <w:numPr>
          <w:ilvl w:val="0"/>
          <w:numId w:val="1"/>
        </w:numPr>
        <w:tabs>
          <w:tab w:val="num" w:pos="1080"/>
        </w:tabs>
        <w:spacing w:before="100" w:beforeAutospacing="1" w:after="100" w:afterAutospacing="1"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Pazarlama, müşteri ve ticaret yönetimi,</w:t>
      </w:r>
    </w:p>
    <w:p w:rsidR="00A128FB" w:rsidRPr="00BF245A" w:rsidRDefault="00A128FB" w:rsidP="00A128FB">
      <w:pPr>
        <w:numPr>
          <w:ilvl w:val="0"/>
          <w:numId w:val="1"/>
        </w:numPr>
        <w:spacing w:before="100" w:beforeAutospacing="1" w:after="100" w:afterAutospacing="1"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Tasarım süreç yönetimi (Bilgi sistemleri yönetimi bu kapsamda değerlendirilir),</w:t>
      </w:r>
    </w:p>
    <w:p w:rsidR="00A128FB" w:rsidRPr="00BF245A" w:rsidRDefault="00A128FB" w:rsidP="00A128FB">
      <w:pPr>
        <w:numPr>
          <w:ilvl w:val="0"/>
          <w:numId w:val="1"/>
        </w:numPr>
        <w:tabs>
          <w:tab w:val="num" w:pos="1080"/>
        </w:tabs>
        <w:spacing w:before="100" w:beforeAutospacing="1" w:after="100" w:afterAutospacing="1"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O</w:t>
      </w:r>
      <w:r w:rsidR="00D47D33" w:rsidRPr="00BF245A">
        <w:rPr>
          <w:rFonts w:eastAsia="Times New Roman" w:cs="Times New Roman"/>
          <w:bCs/>
          <w:sz w:val="24"/>
          <w:szCs w:val="20"/>
          <w:lang w:eastAsia="tr-TR"/>
        </w:rPr>
        <w:t>rganizasyon ve insan kaynakları</w:t>
      </w:r>
    </w:p>
    <w:p w:rsidR="004031A2" w:rsidRPr="00BF245A" w:rsidRDefault="00A128FB" w:rsidP="004031A2">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alanlarındaki düzeylerinin belirlenebilmesini teminen </w:t>
      </w:r>
      <w:r w:rsidRPr="00BF245A">
        <w:rPr>
          <w:rFonts w:eastAsia="Times New Roman" w:cs="Times New Roman"/>
          <w:bCs/>
          <w:sz w:val="24"/>
          <w:szCs w:val="20"/>
          <w:lang w:eastAsia="tr-TR"/>
        </w:rPr>
        <w:t>Bakanlık tarafından</w:t>
      </w:r>
      <w:r w:rsidRPr="00BF245A">
        <w:rPr>
          <w:rFonts w:eastAsia="Times New Roman" w:cs="Times New Roman"/>
          <w:sz w:val="24"/>
          <w:szCs w:val="18"/>
          <w:lang w:eastAsia="tr-TR"/>
        </w:rPr>
        <w:t xml:space="preserve"> </w:t>
      </w:r>
      <w:r w:rsidRPr="00BF245A">
        <w:rPr>
          <w:rFonts w:eastAsia="Times New Roman" w:cs="Times New Roman"/>
          <w:sz w:val="24"/>
          <w:szCs w:val="24"/>
          <w:lang w:eastAsia="tr-TR"/>
        </w:rPr>
        <w:t>Tasarım Destek Komitesi’nin de istişari nitelikteki görüşü alınmak suretiyle gerçekleştirilen nihai inceleme sonucunda destek kapsamına alınıp alınmadığı hususu belirlenir ve ilgili tasarımcı şirketine ve tasarım ofisine bilgi verilir.</w:t>
      </w:r>
    </w:p>
    <w:p w:rsidR="004031A2" w:rsidRPr="00BF245A" w:rsidRDefault="004031A2" w:rsidP="004031A2">
      <w:pPr>
        <w:spacing w:after="0" w:line="240" w:lineRule="auto"/>
        <w:jc w:val="both"/>
        <w:rPr>
          <w:rFonts w:eastAsia="Times New Roman" w:cs="Times New Roman"/>
          <w:sz w:val="24"/>
          <w:szCs w:val="24"/>
          <w:lang w:eastAsia="tr-TR"/>
        </w:rPr>
      </w:pPr>
    </w:p>
    <w:p w:rsidR="00A128FB" w:rsidRPr="004445AB" w:rsidRDefault="004031A2" w:rsidP="004445AB">
      <w:pPr>
        <w:spacing w:after="0" w:line="240" w:lineRule="auto"/>
        <w:jc w:val="both"/>
        <w:rPr>
          <w:rFonts w:eastAsia="Times New Roman" w:cs="Times New Roman"/>
          <w:b/>
          <w:sz w:val="24"/>
          <w:szCs w:val="24"/>
          <w:lang w:eastAsia="tr-TR"/>
        </w:rPr>
      </w:pPr>
      <w:r w:rsidRPr="00BF245A">
        <w:rPr>
          <w:rFonts w:eastAsia="Times New Roman" w:cs="Times New Roman"/>
          <w:b/>
          <w:bCs/>
          <w:sz w:val="24"/>
          <w:szCs w:val="20"/>
          <w:lang w:eastAsia="tr-TR"/>
        </w:rPr>
        <w:t>(4) Destek kapsamına alınan tasarımcı şirketi ve/veya tasarım ofisi, desteğe konu faaliyet ile ödeme belgesi tarihinin destek süresi içerisinde olması halinde desteklerden yararlandırılır.</w:t>
      </w:r>
    </w:p>
    <w:p w:rsidR="00071413" w:rsidRPr="00BF245A" w:rsidRDefault="00071413" w:rsidP="00A128FB"/>
    <w:p w:rsidR="00306B98" w:rsidRPr="00BF245A" w:rsidRDefault="00306B98" w:rsidP="00306B98">
      <w:pPr>
        <w:spacing w:after="0" w:line="240" w:lineRule="auto"/>
        <w:ind w:left="360"/>
        <w:jc w:val="center"/>
        <w:rPr>
          <w:rFonts w:eastAsia="Times New Roman" w:cs="Times New Roman"/>
          <w:b/>
          <w:sz w:val="24"/>
          <w:szCs w:val="24"/>
          <w:lang w:eastAsia="tr-TR"/>
        </w:rPr>
      </w:pPr>
      <w:r w:rsidRPr="00BF245A">
        <w:rPr>
          <w:rFonts w:eastAsia="Times New Roman" w:cs="Times New Roman"/>
          <w:b/>
          <w:sz w:val="24"/>
          <w:szCs w:val="24"/>
          <w:lang w:eastAsia="tr-TR"/>
        </w:rPr>
        <w:t xml:space="preserve">I.II. </w:t>
      </w:r>
      <w:r w:rsidR="00A128FB" w:rsidRPr="00BF245A">
        <w:rPr>
          <w:rFonts w:eastAsia="Times New Roman" w:cs="Times New Roman"/>
          <w:b/>
          <w:sz w:val="24"/>
          <w:szCs w:val="24"/>
          <w:lang w:eastAsia="tr-TR"/>
        </w:rPr>
        <w:t>İşbirliği Kuruluşlarının Destek Kapsamına Alınması</w:t>
      </w:r>
    </w:p>
    <w:p w:rsidR="00A128FB" w:rsidRPr="00BF245A" w:rsidRDefault="00A128FB" w:rsidP="004C455E">
      <w:pPr>
        <w:spacing w:after="0" w:line="240" w:lineRule="auto"/>
        <w:rPr>
          <w:rFonts w:eastAsia="Times New Roman" w:cs="Times New Roman"/>
          <w:b/>
          <w:sz w:val="24"/>
          <w:szCs w:val="24"/>
          <w:lang w:eastAsia="tr-TR"/>
        </w:rPr>
      </w:pPr>
      <w:r w:rsidRPr="00BF245A">
        <w:rPr>
          <w:rFonts w:eastAsia="Times New Roman" w:cs="Times New Roman"/>
          <w:b/>
          <w:sz w:val="24"/>
          <w:szCs w:val="24"/>
          <w:lang w:eastAsia="tr-TR"/>
        </w:rPr>
        <w:t>İşbirliği Kuruluşu Projeleri ve Tasarım Yarışmaları</w:t>
      </w:r>
    </w:p>
    <w:p w:rsidR="003F76B2" w:rsidRPr="00BF245A" w:rsidRDefault="00A128FB" w:rsidP="00071413">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 xml:space="preserve">MADDE 5 - </w:t>
      </w:r>
      <w:r w:rsidR="003F76B2" w:rsidRPr="00BF245A">
        <w:rPr>
          <w:rFonts w:eastAsia="Times New Roman" w:cs="Times New Roman"/>
          <w:sz w:val="24"/>
          <w:szCs w:val="24"/>
          <w:lang w:eastAsia="tr-TR"/>
        </w:rPr>
        <w:t xml:space="preserve">(1) Tebliğ’in 6 ncı maddesinde düzenlenen destek unsurlarından yararlanmak için; İşbirliği kuruluşlarının, projelerinde tasarım yarışmalarının düzenlenmesine ilişkin faaliyetlerin de yer alması halinde, başvurularını her yılın </w:t>
      </w:r>
      <w:r w:rsidR="00F31B46" w:rsidRPr="00BF245A">
        <w:rPr>
          <w:rFonts w:eastAsia="Times New Roman" w:cs="Times New Roman"/>
          <w:b/>
          <w:sz w:val="24"/>
          <w:szCs w:val="24"/>
          <w:lang w:eastAsia="tr-TR"/>
        </w:rPr>
        <w:t>Aralık</w:t>
      </w:r>
      <w:r w:rsidR="003F76B2" w:rsidRPr="00BF245A">
        <w:rPr>
          <w:rFonts w:eastAsia="Times New Roman" w:cs="Times New Roman"/>
          <w:sz w:val="24"/>
          <w:szCs w:val="24"/>
          <w:lang w:eastAsia="tr-TR"/>
        </w:rPr>
        <w:t xml:space="preserve"> ayı sonuna kadar Bakanlığa iletmiş olmaları gerekir. Bakanlık </w:t>
      </w:r>
      <w:r w:rsidR="00765F1E" w:rsidRPr="00BF245A">
        <w:rPr>
          <w:rFonts w:eastAsia="Times New Roman" w:cs="Times New Roman"/>
          <w:sz w:val="24"/>
          <w:szCs w:val="24"/>
          <w:lang w:eastAsia="tr-TR"/>
        </w:rPr>
        <w:t>Ek 8</w:t>
      </w:r>
      <w:r w:rsidR="005B0891" w:rsidRPr="00BF245A">
        <w:rPr>
          <w:rFonts w:eastAsia="Times New Roman" w:cs="Times New Roman"/>
          <w:sz w:val="24"/>
          <w:szCs w:val="24"/>
          <w:lang w:eastAsia="tr-TR"/>
        </w:rPr>
        <w:t xml:space="preserve"> </w:t>
      </w:r>
      <w:r w:rsidR="003F76B2" w:rsidRPr="00BF245A">
        <w:rPr>
          <w:rFonts w:eastAsia="Times New Roman" w:cs="Times New Roman"/>
          <w:sz w:val="24"/>
          <w:szCs w:val="24"/>
          <w:lang w:eastAsia="tr-TR"/>
        </w:rPr>
        <w:t xml:space="preserve">de belirtilen hususları da dikkate alarak bütün başvurularla ilgili yapacağı </w:t>
      </w:r>
      <w:r w:rsidR="003F76B2" w:rsidRPr="00BF245A">
        <w:rPr>
          <w:rFonts w:eastAsia="Times New Roman" w:cs="Times New Roman"/>
          <w:sz w:val="24"/>
          <w:szCs w:val="24"/>
          <w:lang w:eastAsia="tr-TR"/>
        </w:rPr>
        <w:lastRenderedPageBreak/>
        <w:t xml:space="preserve">değerlendirme neticesinde bir sonraki takvim yılına ilişkin desteklenecek tasarım yarışmalarını belirler. </w:t>
      </w:r>
    </w:p>
    <w:p w:rsidR="009311B3" w:rsidRPr="00BF245A" w:rsidRDefault="009311B3" w:rsidP="003F76B2">
      <w:pPr>
        <w:spacing w:after="0" w:line="240" w:lineRule="auto"/>
        <w:ind w:firstLine="708"/>
        <w:jc w:val="both"/>
        <w:rPr>
          <w:rFonts w:eastAsia="Times New Roman" w:cs="Times New Roman"/>
          <w:sz w:val="24"/>
          <w:szCs w:val="24"/>
          <w:lang w:eastAsia="tr-TR"/>
        </w:rPr>
      </w:pPr>
    </w:p>
    <w:p w:rsidR="000E2FAD" w:rsidRPr="00BF245A" w:rsidRDefault="009311B3" w:rsidP="009311B3">
      <w:pPr>
        <w:tabs>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(2) Özel ve zorunlu hallerde, bu maddenin birinci fıkra hükümlerine tabi olmaksızın başvuruda bulunan işbirliği kuruluşlarının projelerini destek kapsamına almaya Bakanlık </w:t>
      </w:r>
      <w:r w:rsidR="00623E3B" w:rsidRPr="00BF245A">
        <w:rPr>
          <w:rFonts w:eastAsia="Times New Roman" w:cs="Times New Roman"/>
          <w:sz w:val="24"/>
          <w:szCs w:val="24"/>
          <w:lang w:eastAsia="tr-TR"/>
        </w:rPr>
        <w:t xml:space="preserve">(İhracat Genel Müdürlüğü) </w:t>
      </w:r>
      <w:r w:rsidRPr="00BF245A">
        <w:rPr>
          <w:rFonts w:eastAsia="Times New Roman" w:cs="Times New Roman"/>
          <w:sz w:val="24"/>
          <w:szCs w:val="24"/>
          <w:lang w:eastAsia="tr-TR"/>
        </w:rPr>
        <w:t>yetkilidir.</w:t>
      </w:r>
    </w:p>
    <w:p w:rsidR="007C37DB" w:rsidRPr="00BF245A" w:rsidRDefault="007C37DB" w:rsidP="009311B3">
      <w:pPr>
        <w:tabs>
          <w:tab w:val="left" w:pos="567"/>
        </w:tabs>
        <w:spacing w:after="0" w:line="240" w:lineRule="auto"/>
        <w:jc w:val="both"/>
        <w:rPr>
          <w:rFonts w:eastAsia="Times New Roman" w:cs="Times New Roman"/>
          <w:sz w:val="24"/>
          <w:szCs w:val="24"/>
          <w:lang w:eastAsia="tr-TR"/>
        </w:rPr>
      </w:pPr>
    </w:p>
    <w:p w:rsidR="005401CC" w:rsidRPr="00BF245A" w:rsidRDefault="00027C65" w:rsidP="00071413">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w:t>
      </w:r>
      <w:r w:rsidR="009311B3" w:rsidRPr="00BF245A">
        <w:rPr>
          <w:rFonts w:eastAsia="Times New Roman" w:cs="Times New Roman"/>
          <w:sz w:val="24"/>
          <w:szCs w:val="24"/>
          <w:lang w:eastAsia="tr-TR"/>
        </w:rPr>
        <w:t>3</w:t>
      </w:r>
      <w:r w:rsidRPr="00BF245A">
        <w:rPr>
          <w:rFonts w:eastAsia="Times New Roman" w:cs="Times New Roman"/>
          <w:sz w:val="24"/>
          <w:szCs w:val="24"/>
          <w:lang w:eastAsia="tr-TR"/>
        </w:rPr>
        <w:t>) Tasarım yarışmalarına ilişkin, işbirliği kuruluşları tarafından yapılacak reklam, tanıtım ve basın duyuruları gibi her türlü yazılı, görsel iletişim materyallerinde ve organizasyonlarında Bakanlık ve Turkey: Discover the Potential logolarına yer verilmesi ve organizasyondan en az 15 (on beş) gün önce Bakanlığa bilgi verilmesi zorunludur.</w:t>
      </w:r>
    </w:p>
    <w:p w:rsidR="00027C65" w:rsidRPr="00BF245A" w:rsidRDefault="00027C65" w:rsidP="003F76B2">
      <w:pPr>
        <w:spacing w:after="0" w:line="240" w:lineRule="auto"/>
        <w:ind w:firstLine="708"/>
        <w:jc w:val="both"/>
        <w:rPr>
          <w:rFonts w:eastAsia="Times New Roman" w:cs="Times New Roman"/>
          <w:b/>
          <w:sz w:val="24"/>
          <w:szCs w:val="24"/>
          <w:lang w:eastAsia="tr-TR"/>
        </w:rPr>
      </w:pPr>
    </w:p>
    <w:p w:rsidR="00545CC5" w:rsidRPr="00BF245A" w:rsidRDefault="00545CC5" w:rsidP="00071413">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MADDE 6</w:t>
      </w:r>
      <w:r w:rsidRPr="00BF245A">
        <w:rPr>
          <w:rFonts w:eastAsia="Times New Roman" w:cs="Times New Roman"/>
          <w:sz w:val="24"/>
          <w:szCs w:val="24"/>
          <w:lang w:eastAsia="tr-TR"/>
        </w:rPr>
        <w:t xml:space="preserve"> – (1) </w:t>
      </w:r>
      <w:r w:rsidR="005B0891" w:rsidRPr="00BF245A">
        <w:rPr>
          <w:rFonts w:eastAsia="Times New Roman" w:cs="Times New Roman"/>
          <w:sz w:val="24"/>
          <w:szCs w:val="24"/>
          <w:lang w:eastAsia="tr-TR"/>
        </w:rPr>
        <w:t xml:space="preserve">Tasarımcılar, </w:t>
      </w:r>
      <w:r w:rsidRPr="00BF245A">
        <w:rPr>
          <w:rFonts w:eastAsia="Times New Roman" w:cs="Times New Roman"/>
          <w:sz w:val="24"/>
          <w:szCs w:val="24"/>
          <w:lang w:eastAsia="tr-TR"/>
        </w:rPr>
        <w:t xml:space="preserve">Tebliğ’in 6 ncı maddesinin </w:t>
      </w:r>
      <w:r w:rsidR="005B0891" w:rsidRPr="00BF245A">
        <w:rPr>
          <w:rFonts w:eastAsia="Times New Roman" w:cs="Times New Roman"/>
          <w:sz w:val="24"/>
          <w:szCs w:val="24"/>
          <w:lang w:eastAsia="tr-TR"/>
        </w:rPr>
        <w:t>iki</w:t>
      </w:r>
      <w:r w:rsidRPr="00BF245A">
        <w:rPr>
          <w:rFonts w:eastAsia="Times New Roman" w:cs="Times New Roman"/>
          <w:sz w:val="24"/>
          <w:szCs w:val="24"/>
          <w:lang w:eastAsia="tr-TR"/>
        </w:rPr>
        <w:t xml:space="preserve">nci fıkrası kapsamında belirtilen yıllık </w:t>
      </w:r>
      <w:r w:rsidR="005B0891" w:rsidRPr="00BF245A">
        <w:rPr>
          <w:rFonts w:eastAsia="Times New Roman" w:cs="Times New Roman"/>
          <w:sz w:val="24"/>
          <w:szCs w:val="24"/>
          <w:lang w:eastAsia="tr-TR"/>
        </w:rPr>
        <w:t xml:space="preserve">azami </w:t>
      </w:r>
      <w:r w:rsidRPr="00BF245A">
        <w:rPr>
          <w:rFonts w:eastAsia="Times New Roman" w:cs="Times New Roman"/>
          <w:sz w:val="24"/>
          <w:szCs w:val="24"/>
          <w:lang w:eastAsia="tr-TR"/>
        </w:rPr>
        <w:t xml:space="preserve">60 </w:t>
      </w:r>
      <w:r w:rsidR="005B0891" w:rsidRPr="00BF245A">
        <w:rPr>
          <w:rFonts w:eastAsia="Times New Roman" w:cs="Times New Roman"/>
          <w:sz w:val="24"/>
          <w:szCs w:val="24"/>
          <w:lang w:eastAsia="tr-TR"/>
        </w:rPr>
        <w:t xml:space="preserve">(altmış) </w:t>
      </w:r>
      <w:r w:rsidRPr="00BF245A">
        <w:rPr>
          <w:rFonts w:eastAsia="Times New Roman" w:cs="Times New Roman"/>
          <w:sz w:val="24"/>
          <w:szCs w:val="24"/>
          <w:lang w:eastAsia="tr-TR"/>
        </w:rPr>
        <w:t>kişilik yurtdışı eğitim ve yaşam giderleri desteğinden 1 (bir) defaya mahsus olmak üzere tek seferde yararlandırılır.</w:t>
      </w:r>
    </w:p>
    <w:p w:rsidR="00545CC5" w:rsidRPr="00BF245A" w:rsidRDefault="00545CC5" w:rsidP="00545CC5">
      <w:pPr>
        <w:spacing w:after="0" w:line="240" w:lineRule="auto"/>
        <w:jc w:val="both"/>
        <w:rPr>
          <w:rFonts w:eastAsia="Times New Roman" w:cs="Times New Roman"/>
          <w:sz w:val="24"/>
          <w:szCs w:val="24"/>
          <w:lang w:eastAsia="tr-TR"/>
        </w:rPr>
      </w:pPr>
    </w:p>
    <w:p w:rsidR="00E51CA9" w:rsidRPr="00BF245A" w:rsidRDefault="00E51CA9" w:rsidP="00071413">
      <w:pPr>
        <w:spacing w:after="0" w:line="240" w:lineRule="auto"/>
        <w:jc w:val="both"/>
        <w:rPr>
          <w:rFonts w:eastAsia="Times New Roman" w:cs="Times New Roman"/>
          <w:color w:val="000000"/>
          <w:sz w:val="24"/>
          <w:szCs w:val="24"/>
          <w:lang w:eastAsia="tr-TR"/>
        </w:rPr>
      </w:pPr>
      <w:r w:rsidRPr="00BF245A">
        <w:rPr>
          <w:rFonts w:eastAsia="Times New Roman" w:cs="Times New Roman"/>
          <w:sz w:val="24"/>
          <w:szCs w:val="24"/>
          <w:lang w:eastAsia="tr-TR"/>
        </w:rPr>
        <w:t xml:space="preserve">(2) </w:t>
      </w:r>
      <w:r w:rsidRPr="00BF245A">
        <w:rPr>
          <w:rFonts w:eastAsia="Times New Roman" w:cs="Times New Roman"/>
          <w:bCs/>
          <w:color w:val="000000"/>
          <w:sz w:val="24"/>
          <w:szCs w:val="24"/>
          <w:lang w:eastAsia="tr-TR"/>
        </w:rPr>
        <w:t>Tebliğ’in 6 ncı</w:t>
      </w:r>
      <w:r w:rsidRPr="00BF245A">
        <w:rPr>
          <w:rFonts w:eastAsia="Times New Roman" w:cs="Times New Roman"/>
          <w:color w:val="000000"/>
          <w:sz w:val="24"/>
          <w:szCs w:val="24"/>
          <w:lang w:eastAsia="tr-TR"/>
        </w:rPr>
        <w:t xml:space="preserve"> maddesinin ikinci fıkrası çerçevesinde tasarım yarışmalarının gerçekleştirilmesi sonrasında; dereceye giren tasarımcılardan yurt dışı eğitim desteğine başvurmak isteyenler Ek 7 de yer alan tasarım konusunda uluslararası çapta tanınan eğitim kurumlarına başvurularını yaparlar.  Tasarımcılar, yurt dışı eğitimlerine ilişkin olarak başvurdukları eğitim kurumlarından kabul almalarını müteakiben Ek 6 da yer alan belgelerle birlikte tasarım yarışmasını düzenleyen işbirliği kuruluşuna başvururlar. İlgili işbirliği kuruluşu nihai incelemenin yapılabilmesi ve yurt dışı eğitim desteği sağlanacak tasarımcıların belirlenmesi amacıyla adaylara ilişkin listeyi Ek 6 da yer alan belgelerle birlikte yarışmanın gerçekleştiği yılı takip eden 2 (iki) takvim yılı içerisinde olmak kaydıyla her yılın Nisan ayında Bakanlığa iletir. </w:t>
      </w:r>
    </w:p>
    <w:p w:rsidR="00545CC5" w:rsidRPr="00BF245A" w:rsidRDefault="00545CC5" w:rsidP="00545CC5">
      <w:pPr>
        <w:spacing w:after="0" w:line="240" w:lineRule="auto"/>
        <w:jc w:val="both"/>
        <w:rPr>
          <w:rFonts w:eastAsia="Times New Roman" w:cs="Times New Roman"/>
          <w:color w:val="000000"/>
          <w:sz w:val="24"/>
          <w:szCs w:val="24"/>
          <w:lang w:eastAsia="tr-TR"/>
        </w:rPr>
      </w:pPr>
    </w:p>
    <w:p w:rsidR="00545CC5" w:rsidRPr="00BF245A" w:rsidRDefault="00545CC5" w:rsidP="00071413">
      <w:pPr>
        <w:spacing w:after="0" w:line="240" w:lineRule="auto"/>
        <w:jc w:val="both"/>
        <w:rPr>
          <w:rFonts w:eastAsia="Times New Roman" w:cs="Times New Roman"/>
          <w:color w:val="000000"/>
          <w:sz w:val="24"/>
          <w:szCs w:val="24"/>
          <w:lang w:eastAsia="tr-TR"/>
        </w:rPr>
      </w:pPr>
      <w:r w:rsidRPr="00BF245A">
        <w:rPr>
          <w:rFonts w:eastAsia="Times New Roman" w:cs="Times New Roman"/>
          <w:color w:val="000000"/>
          <w:sz w:val="24"/>
          <w:szCs w:val="24"/>
          <w:lang w:eastAsia="tr-TR"/>
        </w:rPr>
        <w:t xml:space="preserve">(3) Bakanlık; </w:t>
      </w:r>
      <w:r w:rsidR="00A60CC6" w:rsidRPr="00BF245A">
        <w:rPr>
          <w:rFonts w:eastAsia="Times New Roman" w:cs="Times New Roman"/>
          <w:color w:val="000000"/>
          <w:sz w:val="24"/>
          <w:szCs w:val="24"/>
          <w:lang w:eastAsia="tr-TR"/>
        </w:rPr>
        <w:t>Ek 11</w:t>
      </w:r>
      <w:r w:rsidR="00120B5B" w:rsidRPr="00BF245A">
        <w:rPr>
          <w:rFonts w:eastAsia="Times New Roman" w:cs="Times New Roman"/>
          <w:color w:val="000000"/>
          <w:sz w:val="24"/>
          <w:szCs w:val="24"/>
          <w:lang w:eastAsia="tr-TR"/>
        </w:rPr>
        <w:t xml:space="preserve"> uyarınca, </w:t>
      </w:r>
      <w:r w:rsidRPr="00BF245A">
        <w:rPr>
          <w:rFonts w:eastAsia="Times New Roman" w:cs="Times New Roman"/>
          <w:color w:val="000000"/>
          <w:sz w:val="24"/>
          <w:szCs w:val="24"/>
          <w:lang w:eastAsia="tr-TR"/>
        </w:rPr>
        <w:t xml:space="preserve">tasarımcının kabul aldığı eğitim </w:t>
      </w:r>
      <w:r w:rsidR="008130E1" w:rsidRPr="00BF245A">
        <w:rPr>
          <w:rFonts w:eastAsia="Times New Roman" w:cs="Times New Roman"/>
          <w:color w:val="000000"/>
          <w:sz w:val="24"/>
          <w:szCs w:val="24"/>
          <w:lang w:eastAsia="tr-TR"/>
        </w:rPr>
        <w:t xml:space="preserve">kurumu, yabancı dil yetkinliği ve </w:t>
      </w:r>
      <w:r w:rsidRPr="00BF245A">
        <w:rPr>
          <w:rFonts w:eastAsia="Times New Roman" w:cs="Times New Roman"/>
          <w:color w:val="000000"/>
          <w:sz w:val="24"/>
          <w:szCs w:val="24"/>
          <w:lang w:eastAsia="tr-TR"/>
        </w:rPr>
        <w:t>yarışmada el</w:t>
      </w:r>
      <w:r w:rsidR="00120B5B" w:rsidRPr="00BF245A">
        <w:rPr>
          <w:rFonts w:eastAsia="Times New Roman" w:cs="Times New Roman"/>
          <w:color w:val="000000"/>
          <w:sz w:val="24"/>
          <w:szCs w:val="24"/>
          <w:lang w:eastAsia="tr-TR"/>
        </w:rPr>
        <w:t>de ettiği derece</w:t>
      </w:r>
      <w:r w:rsidR="006234BD" w:rsidRPr="00BF245A">
        <w:rPr>
          <w:rFonts w:eastAsia="Times New Roman" w:cs="Times New Roman"/>
          <w:color w:val="000000"/>
          <w:sz w:val="24"/>
          <w:szCs w:val="24"/>
          <w:lang w:eastAsia="tr-TR"/>
        </w:rPr>
        <w:t>yi göz önünde bulundurarak yapacağı</w:t>
      </w:r>
      <w:r w:rsidR="00120B5B" w:rsidRPr="00BF245A">
        <w:rPr>
          <w:rFonts w:eastAsia="Times New Roman" w:cs="Times New Roman"/>
          <w:color w:val="000000"/>
          <w:sz w:val="24"/>
          <w:szCs w:val="24"/>
          <w:lang w:eastAsia="tr-TR"/>
        </w:rPr>
        <w:t xml:space="preserve"> </w:t>
      </w:r>
      <w:r w:rsidRPr="00BF245A">
        <w:rPr>
          <w:rFonts w:eastAsia="Times New Roman" w:cs="Times New Roman"/>
          <w:color w:val="000000"/>
          <w:sz w:val="24"/>
          <w:szCs w:val="24"/>
          <w:lang w:eastAsia="tr-TR"/>
        </w:rPr>
        <w:t xml:space="preserve">değerlendirme sonucu her yılın Haziran ayının ikinci haftası yurt dışı eğitim ve yaşam giderleri </w:t>
      </w:r>
      <w:r w:rsidRPr="00BF245A">
        <w:rPr>
          <w:rFonts w:eastAsia="Times New Roman" w:cs="Times New Roman"/>
          <w:sz w:val="24"/>
          <w:szCs w:val="24"/>
          <w:lang w:eastAsia="tr-TR"/>
        </w:rPr>
        <w:t>desteğinden faydalandırılacak</w:t>
      </w:r>
      <w:r w:rsidRPr="00BF245A">
        <w:rPr>
          <w:rFonts w:eastAsia="Times New Roman" w:cs="Times New Roman"/>
          <w:color w:val="000000"/>
          <w:sz w:val="24"/>
          <w:szCs w:val="24"/>
          <w:lang w:eastAsia="tr-TR"/>
        </w:rPr>
        <w:t xml:space="preserve"> tasarımcıları belirler</w:t>
      </w:r>
      <w:r w:rsidR="006C6EAB" w:rsidRPr="00BF245A">
        <w:rPr>
          <w:rFonts w:eastAsia="Times New Roman" w:cs="Times New Roman"/>
          <w:color w:val="000000"/>
          <w:sz w:val="24"/>
          <w:szCs w:val="24"/>
          <w:lang w:eastAsia="tr-TR"/>
        </w:rPr>
        <w:t xml:space="preserve"> ve işbirliği kuruluşlarına bildirir</w:t>
      </w:r>
      <w:r w:rsidRPr="00BF245A">
        <w:rPr>
          <w:rFonts w:eastAsia="Times New Roman" w:cs="Times New Roman"/>
          <w:color w:val="000000"/>
          <w:sz w:val="24"/>
          <w:szCs w:val="24"/>
          <w:lang w:eastAsia="tr-TR"/>
        </w:rPr>
        <w:t xml:space="preserve">. </w:t>
      </w:r>
    </w:p>
    <w:p w:rsidR="00545CC5" w:rsidRPr="00BF245A" w:rsidRDefault="00545CC5" w:rsidP="00545CC5">
      <w:pPr>
        <w:spacing w:after="0" w:line="240" w:lineRule="auto"/>
        <w:jc w:val="both"/>
        <w:rPr>
          <w:rFonts w:eastAsia="Times New Roman" w:cs="Times New Roman"/>
          <w:color w:val="000000"/>
          <w:sz w:val="24"/>
          <w:szCs w:val="24"/>
          <w:lang w:eastAsia="tr-TR"/>
        </w:rPr>
      </w:pPr>
    </w:p>
    <w:p w:rsidR="00545CC5" w:rsidRPr="00BF245A" w:rsidRDefault="00545CC5" w:rsidP="00071413">
      <w:pPr>
        <w:spacing w:after="0" w:line="240" w:lineRule="auto"/>
        <w:jc w:val="both"/>
        <w:rPr>
          <w:rFonts w:eastAsia="Times New Roman" w:cs="Times New Roman"/>
          <w:color w:val="000000"/>
          <w:sz w:val="24"/>
          <w:szCs w:val="24"/>
          <w:lang w:eastAsia="tr-TR"/>
        </w:rPr>
      </w:pPr>
      <w:r w:rsidRPr="00BF245A">
        <w:rPr>
          <w:rFonts w:eastAsia="Times New Roman" w:cs="Times New Roman"/>
          <w:color w:val="000000"/>
          <w:sz w:val="24"/>
          <w:szCs w:val="24"/>
          <w:lang w:eastAsia="tr-TR"/>
        </w:rPr>
        <w:t>(4) Bakanlığın yurt dışı eğitime gönderilecek tasarımcıların belirlenmesine ilişkin Onayını müteakiben ilgili işbirliği kuruluşu, kabul alınan tasarım okulu ile ilgili gerekli işlemleri tamamlar.</w:t>
      </w:r>
    </w:p>
    <w:p w:rsidR="00545CC5" w:rsidRPr="00BF245A" w:rsidRDefault="00545CC5" w:rsidP="00545CC5">
      <w:pPr>
        <w:spacing w:after="0" w:line="240" w:lineRule="auto"/>
        <w:jc w:val="both"/>
        <w:rPr>
          <w:rFonts w:eastAsia="Times New Roman" w:cs="Times New Roman"/>
          <w:color w:val="000000"/>
          <w:sz w:val="24"/>
          <w:szCs w:val="24"/>
          <w:lang w:eastAsia="tr-TR"/>
        </w:rPr>
      </w:pPr>
    </w:p>
    <w:p w:rsidR="00545CC5" w:rsidRPr="00BF245A" w:rsidRDefault="00545CC5" w:rsidP="00071413">
      <w:pPr>
        <w:spacing w:after="0" w:line="240" w:lineRule="auto"/>
        <w:jc w:val="both"/>
        <w:rPr>
          <w:rFonts w:eastAsia="Times New Roman" w:cs="Times New Roman"/>
          <w:sz w:val="24"/>
          <w:szCs w:val="24"/>
          <w:lang w:eastAsia="tr-TR"/>
        </w:rPr>
      </w:pPr>
      <w:r w:rsidRPr="00BF245A">
        <w:rPr>
          <w:rFonts w:eastAsia="Times New Roman" w:cs="Times New Roman"/>
          <w:bCs/>
          <w:color w:val="000000"/>
          <w:sz w:val="24"/>
          <w:szCs w:val="24"/>
          <w:lang w:eastAsia="tr-TR"/>
        </w:rPr>
        <w:t xml:space="preserve">(5) Bakanlık tarafından belirlenen tasarımcıların </w:t>
      </w:r>
      <w:r w:rsidRPr="00BF245A">
        <w:rPr>
          <w:rFonts w:eastAsia="Times New Roman" w:cs="Times New Roman"/>
          <w:color w:val="000000"/>
          <w:sz w:val="24"/>
          <w:szCs w:val="24"/>
          <w:lang w:eastAsia="tr-TR"/>
        </w:rPr>
        <w:t xml:space="preserve">başvurularında belirtilen eğitim döneminde eğitimlerine başlamaları zorunludur. Yurtdışı eğitimleri onaylanan tasarımcıların onay tarihinden önce, onaylanan eğitim programı kapsamında gerçekleştirdikleri ön ödeme mahiyetindeki yurtdışı eğitim giderleri de destek kapsamında değerlendirilebilir. </w:t>
      </w:r>
    </w:p>
    <w:p w:rsidR="00545CC5" w:rsidRPr="00BF245A" w:rsidRDefault="00545CC5" w:rsidP="00545CC5">
      <w:pPr>
        <w:spacing w:after="0" w:line="240" w:lineRule="auto"/>
        <w:jc w:val="both"/>
        <w:rPr>
          <w:rFonts w:eastAsia="Times New Roman" w:cs="Times New Roman"/>
          <w:color w:val="000000"/>
          <w:sz w:val="24"/>
          <w:szCs w:val="24"/>
          <w:lang w:eastAsia="tr-TR"/>
        </w:rPr>
      </w:pPr>
    </w:p>
    <w:p w:rsidR="00545CC5" w:rsidRPr="00BF245A" w:rsidRDefault="00545CC5" w:rsidP="00071413">
      <w:pPr>
        <w:spacing w:after="0" w:line="240" w:lineRule="auto"/>
        <w:jc w:val="both"/>
        <w:rPr>
          <w:rFonts w:eastAsia="Times New Roman" w:cs="Times New Roman"/>
          <w:bCs/>
          <w:color w:val="000000"/>
          <w:sz w:val="24"/>
          <w:szCs w:val="24"/>
          <w:lang w:eastAsia="tr-TR"/>
        </w:rPr>
      </w:pPr>
      <w:r w:rsidRPr="00BF245A">
        <w:rPr>
          <w:rFonts w:eastAsia="Times New Roman" w:cs="Times New Roman"/>
          <w:sz w:val="24"/>
          <w:szCs w:val="24"/>
          <w:lang w:eastAsia="tr-TR"/>
        </w:rPr>
        <w:t xml:space="preserve">(6) </w:t>
      </w:r>
      <w:r w:rsidRPr="00BF245A">
        <w:rPr>
          <w:rFonts w:eastAsia="Times New Roman" w:cs="Times New Roman"/>
          <w:bCs/>
          <w:color w:val="000000"/>
          <w:sz w:val="24"/>
          <w:szCs w:val="24"/>
          <w:lang w:eastAsia="tr-TR"/>
        </w:rPr>
        <w:t xml:space="preserve">Bakanlık tarafından yapılan değerlendirme sonucunda, yurt dışına eğitim almak üzere gönderilecek tasarımcı ile ilgili </w:t>
      </w:r>
      <w:r w:rsidRPr="00BF245A">
        <w:rPr>
          <w:rFonts w:eastAsia="Times New Roman" w:cs="Times New Roman"/>
          <w:color w:val="000000"/>
          <w:sz w:val="24"/>
          <w:szCs w:val="24"/>
          <w:lang w:eastAsia="tr-TR"/>
        </w:rPr>
        <w:t>işbirliği kuruluşu</w:t>
      </w:r>
      <w:r w:rsidRPr="00BF245A">
        <w:rPr>
          <w:rFonts w:eastAsia="Times New Roman" w:cs="Times New Roman"/>
          <w:bCs/>
          <w:color w:val="000000"/>
          <w:sz w:val="24"/>
          <w:szCs w:val="24"/>
          <w:lang w:eastAsia="tr-TR"/>
        </w:rPr>
        <w:t xml:space="preserve"> arasında yurt dışında alınacak eğitime ve karşılıklı yükümlülüklere ilişkin bir sözleşme akdedilir. Söz konusu sözleşmede, eğitim desteği verilen tasarımcının; </w:t>
      </w:r>
    </w:p>
    <w:p w:rsidR="00545CC5" w:rsidRPr="00BF245A" w:rsidRDefault="00545CC5" w:rsidP="00545CC5">
      <w:pPr>
        <w:spacing w:after="0" w:line="240" w:lineRule="auto"/>
        <w:jc w:val="both"/>
        <w:rPr>
          <w:rFonts w:eastAsia="Times New Roman" w:cs="Times New Roman"/>
          <w:bCs/>
          <w:color w:val="000000"/>
          <w:sz w:val="24"/>
          <w:szCs w:val="24"/>
          <w:lang w:eastAsia="tr-TR"/>
        </w:rPr>
      </w:pPr>
    </w:p>
    <w:p w:rsidR="00545CC5" w:rsidRPr="00BF245A" w:rsidRDefault="00236855" w:rsidP="00236855">
      <w:pPr>
        <w:pStyle w:val="ListeParagraf"/>
        <w:spacing w:after="0" w:line="240" w:lineRule="auto"/>
        <w:jc w:val="both"/>
        <w:rPr>
          <w:rFonts w:eastAsia="Times New Roman" w:cs="Times New Roman"/>
          <w:bCs/>
          <w:color w:val="000000"/>
          <w:sz w:val="24"/>
          <w:szCs w:val="24"/>
          <w:lang w:eastAsia="tr-TR"/>
        </w:rPr>
      </w:pPr>
      <w:r w:rsidRPr="00BF245A">
        <w:rPr>
          <w:rFonts w:eastAsia="Times New Roman" w:cs="Times New Roman"/>
          <w:bCs/>
          <w:color w:val="000000"/>
          <w:sz w:val="24"/>
          <w:szCs w:val="24"/>
          <w:lang w:eastAsia="tr-TR"/>
        </w:rPr>
        <w:lastRenderedPageBreak/>
        <w:t xml:space="preserve">a) </w:t>
      </w:r>
      <w:r w:rsidR="00545CC5" w:rsidRPr="00BF245A">
        <w:rPr>
          <w:rFonts w:eastAsia="Times New Roman" w:cs="Times New Roman"/>
          <w:bCs/>
          <w:color w:val="000000"/>
          <w:sz w:val="24"/>
          <w:szCs w:val="24"/>
          <w:lang w:eastAsia="tr-TR"/>
        </w:rPr>
        <w:t>Yurtdışında yapacağı öğrenimi başarı ile tamamladıktan sonra,  2 (iki) yıl süre ile ilgili işbirliği kuruluşu tarafından talep edilmesi halinde moda, trend ve endüstriyel tasarım konularında eğitim ve danışmanlık hizmeti vereceği,</w:t>
      </w:r>
    </w:p>
    <w:p w:rsidR="00545CC5" w:rsidRPr="00BF245A" w:rsidRDefault="00545CC5" w:rsidP="00236855">
      <w:pPr>
        <w:spacing w:after="0" w:line="240" w:lineRule="auto"/>
        <w:ind w:left="720"/>
        <w:jc w:val="both"/>
        <w:rPr>
          <w:rFonts w:eastAsia="Times New Roman" w:cs="Times New Roman"/>
          <w:color w:val="000000"/>
          <w:sz w:val="24"/>
          <w:szCs w:val="24"/>
          <w:lang w:eastAsia="tr-TR"/>
        </w:rPr>
      </w:pPr>
      <w:r w:rsidRPr="00BF245A">
        <w:rPr>
          <w:rFonts w:eastAsia="Times New Roman" w:cs="Times New Roman"/>
          <w:color w:val="000000"/>
          <w:sz w:val="24"/>
          <w:szCs w:val="24"/>
          <w:lang w:eastAsia="tr-TR"/>
        </w:rPr>
        <w:t xml:space="preserve">b)İlgili </w:t>
      </w:r>
      <w:r w:rsidRPr="00BF245A">
        <w:rPr>
          <w:rFonts w:eastAsia="Times New Roman" w:cs="Times New Roman"/>
          <w:bCs/>
          <w:color w:val="000000"/>
          <w:sz w:val="24"/>
          <w:szCs w:val="24"/>
          <w:lang w:eastAsia="tr-TR"/>
        </w:rPr>
        <w:t>işbirliği kuruluşu</w:t>
      </w:r>
      <w:r w:rsidRPr="00BF245A">
        <w:rPr>
          <w:rFonts w:eastAsia="Times New Roman" w:cs="Times New Roman"/>
          <w:b/>
          <w:bCs/>
          <w:color w:val="000000"/>
          <w:sz w:val="24"/>
          <w:szCs w:val="24"/>
          <w:lang w:eastAsia="tr-TR"/>
        </w:rPr>
        <w:t xml:space="preserve"> </w:t>
      </w:r>
      <w:r w:rsidRPr="00BF245A">
        <w:rPr>
          <w:rFonts w:eastAsia="Times New Roman" w:cs="Times New Roman"/>
          <w:color w:val="000000"/>
          <w:sz w:val="24"/>
          <w:szCs w:val="24"/>
          <w:lang w:eastAsia="tr-TR"/>
        </w:rPr>
        <w:t>izni dışında eğitim programını değiştiremeyeceği,</w:t>
      </w:r>
    </w:p>
    <w:p w:rsidR="00545CC5" w:rsidRPr="00BF245A" w:rsidRDefault="00545CC5" w:rsidP="00545CC5">
      <w:pPr>
        <w:spacing w:after="0" w:line="240" w:lineRule="auto"/>
        <w:ind w:left="720"/>
        <w:jc w:val="both"/>
        <w:rPr>
          <w:rFonts w:eastAsia="Times New Roman" w:cs="Times New Roman"/>
          <w:bCs/>
          <w:color w:val="000000"/>
          <w:sz w:val="24"/>
          <w:szCs w:val="24"/>
          <w:lang w:eastAsia="tr-TR"/>
        </w:rPr>
      </w:pPr>
      <w:r w:rsidRPr="00BF245A">
        <w:rPr>
          <w:rFonts w:eastAsia="Times New Roman" w:cs="Times New Roman"/>
          <w:color w:val="000000"/>
          <w:sz w:val="24"/>
          <w:szCs w:val="24"/>
          <w:lang w:eastAsia="tr-TR"/>
        </w:rPr>
        <w:t xml:space="preserve">c) Eğitim görmekte olduğu okuldan,  Bakanlık tarafından kabul edilmeyen bir sebeple kendi isteği ile ayrılamayacağı, </w:t>
      </w:r>
    </w:p>
    <w:p w:rsidR="00545CC5" w:rsidRPr="00BF245A" w:rsidRDefault="00545CC5" w:rsidP="00236855">
      <w:pPr>
        <w:spacing w:after="0" w:line="240" w:lineRule="auto"/>
        <w:ind w:left="720"/>
        <w:jc w:val="both"/>
        <w:rPr>
          <w:rFonts w:eastAsia="Times New Roman" w:cs="Times New Roman"/>
          <w:bCs/>
          <w:color w:val="000000"/>
          <w:sz w:val="24"/>
          <w:szCs w:val="24"/>
          <w:lang w:eastAsia="tr-TR"/>
        </w:rPr>
      </w:pPr>
      <w:r w:rsidRPr="00BF245A">
        <w:rPr>
          <w:rFonts w:eastAsia="Times New Roman" w:cs="Times New Roman"/>
          <w:bCs/>
          <w:color w:val="000000"/>
          <w:sz w:val="24"/>
          <w:szCs w:val="24"/>
          <w:lang w:eastAsia="tr-TR"/>
        </w:rPr>
        <w:t>d) Geçerli mazereti olmaksızın, eğitim programını en geç 2 (iki) yılda tamamlamadığı hallerde, işbu Genelge kapsamında yararlandırılan desteklerin, 6183 sayılı Kanun hükümleri çerçevesinde geri ödenmesini taahhüt edeceği,</w:t>
      </w:r>
    </w:p>
    <w:p w:rsidR="00545CC5" w:rsidRPr="00BF245A" w:rsidRDefault="00545CC5" w:rsidP="00236855">
      <w:pPr>
        <w:spacing w:after="0" w:line="240" w:lineRule="auto"/>
        <w:ind w:left="720"/>
        <w:jc w:val="both"/>
        <w:rPr>
          <w:rFonts w:eastAsia="Times New Roman" w:cs="Times New Roman"/>
          <w:bCs/>
          <w:color w:val="000000"/>
          <w:sz w:val="24"/>
          <w:szCs w:val="24"/>
          <w:lang w:eastAsia="tr-TR"/>
        </w:rPr>
      </w:pPr>
      <w:r w:rsidRPr="00BF245A">
        <w:rPr>
          <w:rFonts w:eastAsia="Times New Roman" w:cs="Times New Roman"/>
          <w:bCs/>
          <w:color w:val="000000"/>
          <w:sz w:val="24"/>
          <w:szCs w:val="24"/>
          <w:lang w:eastAsia="tr-TR"/>
        </w:rPr>
        <w:t>e) (d) bendi kapsamında verilen taahhütlere karşılık olarak şahsi kefil vesair bir teminat göstereceği</w:t>
      </w:r>
    </w:p>
    <w:p w:rsidR="00236855" w:rsidRPr="00BF245A" w:rsidRDefault="00545CC5" w:rsidP="00071413">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gibi hususlara yer verilir.</w:t>
      </w:r>
    </w:p>
    <w:p w:rsidR="006A0792" w:rsidRPr="00BF245A" w:rsidRDefault="006A0792" w:rsidP="00236855">
      <w:pPr>
        <w:spacing w:after="0" w:line="240" w:lineRule="auto"/>
        <w:ind w:firstLine="720"/>
        <w:jc w:val="both"/>
        <w:rPr>
          <w:rFonts w:eastAsia="Times New Roman" w:cs="Times New Roman"/>
          <w:sz w:val="24"/>
          <w:szCs w:val="24"/>
          <w:lang w:eastAsia="tr-TR"/>
        </w:rPr>
      </w:pPr>
    </w:p>
    <w:p w:rsidR="00BB5AC8" w:rsidRPr="00BF245A" w:rsidRDefault="00545CC5" w:rsidP="00071413">
      <w:pPr>
        <w:spacing w:after="0" w:line="240" w:lineRule="auto"/>
        <w:jc w:val="both"/>
        <w:rPr>
          <w:rFonts w:eastAsia="Times New Roman" w:cs="Times New Roman"/>
          <w:b/>
          <w:sz w:val="24"/>
          <w:szCs w:val="24"/>
          <w:lang w:eastAsia="tr-TR"/>
        </w:rPr>
      </w:pPr>
      <w:r w:rsidRPr="00BF245A">
        <w:rPr>
          <w:rFonts w:eastAsia="Times New Roman" w:cs="Times New Roman"/>
          <w:sz w:val="24"/>
          <w:szCs w:val="24"/>
          <w:lang w:eastAsia="tr-TR"/>
        </w:rPr>
        <w:t xml:space="preserve">(7) </w:t>
      </w:r>
      <w:r w:rsidRPr="00BF245A">
        <w:rPr>
          <w:rFonts w:eastAsia="Times New Roman" w:cs="Times New Roman"/>
          <w:bCs/>
          <w:color w:val="000000"/>
          <w:sz w:val="24"/>
          <w:szCs w:val="24"/>
          <w:lang w:eastAsia="tr-TR"/>
        </w:rPr>
        <w:t xml:space="preserve">Bu madde uyarınca yurt dışı eğitime gönderilen tasarımcının, söz konusu eğitim programının tamamlanmasını müteakiben en geç 3 (üç) ay içerisinde anılan yurt dışı eğitimin tamamlandığını gösterir sertifika, diploma vb. belgenin </w:t>
      </w:r>
      <w:r w:rsidRPr="00BF245A">
        <w:rPr>
          <w:rFonts w:eastAsia="Times New Roman" w:cs="Times New Roman"/>
          <w:sz w:val="24"/>
          <w:szCs w:val="24"/>
          <w:lang w:eastAsia="tr-TR"/>
        </w:rPr>
        <w:t>Ticaret Müşavirliği/Ataşeliği</w:t>
      </w:r>
      <w:r w:rsidRPr="00BF245A">
        <w:rPr>
          <w:rFonts w:eastAsia="Times New Roman" w:cs="Times New Roman"/>
          <w:bCs/>
          <w:color w:val="000000"/>
          <w:sz w:val="24"/>
          <w:szCs w:val="24"/>
          <w:lang w:eastAsia="tr-TR"/>
        </w:rPr>
        <w:t xml:space="preserve"> onaylı örneğini Bakanlığa iletilmek üzere ilgili işbirliği kuruluşuna ibraz etmesi gerekmektedir.</w:t>
      </w:r>
    </w:p>
    <w:p w:rsidR="00A1112B" w:rsidRDefault="00A1112B" w:rsidP="00016DCF">
      <w:pPr>
        <w:spacing w:after="0" w:line="240" w:lineRule="auto"/>
        <w:ind w:left="708"/>
        <w:jc w:val="both"/>
        <w:rPr>
          <w:rFonts w:eastAsia="Times New Roman" w:cs="Times New Roman"/>
          <w:b/>
          <w:sz w:val="24"/>
          <w:szCs w:val="24"/>
          <w:lang w:eastAsia="tr-TR"/>
        </w:rPr>
      </w:pPr>
    </w:p>
    <w:p w:rsidR="004445AB" w:rsidRPr="00BF245A" w:rsidRDefault="004445AB" w:rsidP="00016DCF">
      <w:pPr>
        <w:spacing w:after="0" w:line="240" w:lineRule="auto"/>
        <w:ind w:left="708"/>
        <w:jc w:val="both"/>
        <w:rPr>
          <w:rFonts w:eastAsia="Times New Roman" w:cs="Times New Roman"/>
          <w:b/>
          <w:sz w:val="24"/>
          <w:szCs w:val="24"/>
          <w:lang w:eastAsia="tr-TR"/>
        </w:rPr>
      </w:pPr>
    </w:p>
    <w:p w:rsidR="00A128FB" w:rsidRPr="00BF245A" w:rsidRDefault="00016DCF" w:rsidP="004445AB">
      <w:pPr>
        <w:spacing w:after="0" w:line="240" w:lineRule="auto"/>
        <w:jc w:val="center"/>
        <w:rPr>
          <w:rFonts w:eastAsia="Times New Roman" w:cs="Times New Roman"/>
          <w:b/>
          <w:sz w:val="24"/>
          <w:szCs w:val="24"/>
          <w:lang w:eastAsia="tr-TR"/>
        </w:rPr>
      </w:pPr>
      <w:r w:rsidRPr="00BF245A">
        <w:rPr>
          <w:rFonts w:eastAsia="Times New Roman" w:cs="Times New Roman"/>
          <w:b/>
          <w:sz w:val="24"/>
          <w:szCs w:val="24"/>
          <w:lang w:eastAsia="tr-TR"/>
        </w:rPr>
        <w:t>I.III.</w:t>
      </w:r>
      <w:r w:rsidR="00751BB9" w:rsidRPr="00BF245A">
        <w:rPr>
          <w:rFonts w:eastAsia="Times New Roman" w:cs="Times New Roman"/>
          <w:b/>
          <w:sz w:val="24"/>
          <w:szCs w:val="24"/>
          <w:lang w:eastAsia="tr-TR"/>
        </w:rPr>
        <w:t xml:space="preserve"> </w:t>
      </w:r>
      <w:r w:rsidR="00A128FB" w:rsidRPr="00BF245A">
        <w:rPr>
          <w:rFonts w:eastAsia="Times New Roman" w:cs="Times New Roman"/>
          <w:b/>
          <w:sz w:val="24"/>
          <w:szCs w:val="24"/>
          <w:lang w:eastAsia="tr-TR"/>
        </w:rPr>
        <w:t xml:space="preserve">Tasarım ve Ürün Geliştirme Projeleri </w:t>
      </w:r>
      <w:r w:rsidR="00417C62" w:rsidRPr="00BF245A">
        <w:rPr>
          <w:rFonts w:eastAsia="Times New Roman" w:cs="Times New Roman"/>
          <w:b/>
          <w:sz w:val="24"/>
          <w:szCs w:val="24"/>
          <w:lang w:eastAsia="tr-TR"/>
        </w:rPr>
        <w:t xml:space="preserve">ile Gemi ve Yat Sektöründe Faaliyet Gösteren Şirketlerin </w:t>
      </w:r>
      <w:r w:rsidR="00A128FB" w:rsidRPr="00BF245A">
        <w:rPr>
          <w:rFonts w:eastAsia="Times New Roman" w:cs="Times New Roman"/>
          <w:b/>
          <w:sz w:val="24"/>
          <w:szCs w:val="24"/>
          <w:lang w:eastAsia="tr-TR"/>
        </w:rPr>
        <w:t>Destek Kapsamına Alınması</w:t>
      </w:r>
    </w:p>
    <w:p w:rsidR="00A128FB" w:rsidRPr="00BF245A" w:rsidRDefault="00A128FB" w:rsidP="00A128FB">
      <w:pPr>
        <w:spacing w:after="0" w:line="240" w:lineRule="auto"/>
        <w:rPr>
          <w:rFonts w:eastAsia="Times New Roman" w:cs="Times New Roman"/>
          <w:b/>
          <w:sz w:val="24"/>
          <w:szCs w:val="24"/>
          <w:lang w:eastAsia="tr-TR"/>
        </w:rPr>
      </w:pPr>
    </w:p>
    <w:p w:rsidR="0093573E" w:rsidRPr="00BF245A" w:rsidRDefault="00A128FB" w:rsidP="0093573E">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24"/>
          <w:lang w:eastAsia="tr-TR"/>
        </w:rPr>
        <w:t>MADDE 7</w:t>
      </w:r>
      <w:r w:rsidRPr="00BF245A">
        <w:rPr>
          <w:rFonts w:eastAsia="Times New Roman" w:cs="Times New Roman"/>
          <w:sz w:val="24"/>
          <w:szCs w:val="24"/>
          <w:lang w:eastAsia="tr-TR"/>
        </w:rPr>
        <w:t xml:space="preserve"> </w:t>
      </w:r>
      <w:r w:rsidRPr="00BF245A">
        <w:rPr>
          <w:rFonts w:eastAsia="Times New Roman" w:cs="Times New Roman"/>
          <w:b/>
          <w:sz w:val="24"/>
          <w:szCs w:val="24"/>
          <w:lang w:eastAsia="tr-TR"/>
        </w:rPr>
        <w:t xml:space="preserve">- </w:t>
      </w:r>
      <w:r w:rsidR="0093573E" w:rsidRPr="00BF245A">
        <w:rPr>
          <w:rFonts w:eastAsia="Times New Roman" w:cs="Times New Roman"/>
          <w:b/>
          <w:sz w:val="24"/>
          <w:szCs w:val="18"/>
          <w:lang w:eastAsia="tr-TR"/>
        </w:rPr>
        <w:t>(</w:t>
      </w:r>
      <w:r w:rsidR="008933E8" w:rsidRPr="00BF245A">
        <w:rPr>
          <w:rFonts w:eastAsia="Times New Roman" w:cs="Times New Roman"/>
          <w:sz w:val="24"/>
          <w:szCs w:val="18"/>
          <w:lang w:eastAsia="tr-TR"/>
        </w:rPr>
        <w:t>1</w:t>
      </w:r>
      <w:r w:rsidR="0093573E" w:rsidRPr="00BF245A">
        <w:rPr>
          <w:rFonts w:eastAsia="Times New Roman" w:cs="Times New Roman"/>
          <w:sz w:val="24"/>
          <w:szCs w:val="18"/>
          <w:lang w:eastAsia="tr-TR"/>
        </w:rPr>
        <w:t xml:space="preserve">) </w:t>
      </w:r>
      <w:r w:rsidR="008933E8" w:rsidRPr="00BF245A">
        <w:rPr>
          <w:rFonts w:eastAsia="Times New Roman" w:cs="Times New Roman"/>
          <w:sz w:val="24"/>
          <w:szCs w:val="18"/>
          <w:lang w:eastAsia="tr-TR"/>
        </w:rPr>
        <w:t>Tebliğ’in 6/A maddesinde düzenlenen destek unsurlarından yararlanmak üzere proje başvuru formu ve eki belgelerle, Bakanlığa b</w:t>
      </w:r>
      <w:r w:rsidR="00904C7C" w:rsidRPr="00BF245A">
        <w:rPr>
          <w:rFonts w:eastAsia="Times New Roman" w:cs="Times New Roman"/>
          <w:sz w:val="24"/>
          <w:szCs w:val="18"/>
          <w:lang w:eastAsia="tr-TR"/>
        </w:rPr>
        <w:t>aşvuruda bulunan şirketler için</w:t>
      </w:r>
      <w:r w:rsidR="008933E8" w:rsidRPr="00BF245A">
        <w:rPr>
          <w:rFonts w:eastAsia="Times New Roman" w:cs="Times New Roman"/>
          <w:sz w:val="24"/>
          <w:szCs w:val="18"/>
          <w:lang w:eastAsia="tr-TR"/>
        </w:rPr>
        <w:t xml:space="preserve"> Bakanlıkça yapılacak ön </w:t>
      </w:r>
      <w:r w:rsidR="0093573E" w:rsidRPr="00BF245A">
        <w:rPr>
          <w:rFonts w:eastAsia="Times New Roman" w:cs="Times New Roman"/>
          <w:sz w:val="24"/>
          <w:szCs w:val="18"/>
          <w:lang w:eastAsia="tr-TR"/>
        </w:rPr>
        <w:t>inceleme esnasında şirketlerin;</w:t>
      </w:r>
    </w:p>
    <w:p w:rsidR="0093573E" w:rsidRPr="00BF245A" w:rsidRDefault="0093573E" w:rsidP="0093573E">
      <w:pPr>
        <w:tabs>
          <w:tab w:val="left" w:pos="567"/>
        </w:tabs>
        <w:spacing w:after="0" w:line="240" w:lineRule="auto"/>
        <w:jc w:val="both"/>
        <w:rPr>
          <w:rFonts w:eastAsia="Times New Roman" w:cs="Times New Roman"/>
          <w:sz w:val="24"/>
          <w:szCs w:val="18"/>
          <w:lang w:eastAsia="tr-TR"/>
        </w:rPr>
      </w:pPr>
    </w:p>
    <w:p w:rsidR="0093573E" w:rsidRPr="00BF245A" w:rsidRDefault="004145A1" w:rsidP="0093573E">
      <w:pPr>
        <w:numPr>
          <w:ilvl w:val="0"/>
          <w:numId w:val="2"/>
        </w:num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  </w:t>
      </w:r>
      <w:r w:rsidR="0093573E" w:rsidRPr="00BF245A">
        <w:rPr>
          <w:rFonts w:eastAsia="Times New Roman" w:cs="Times New Roman"/>
          <w:sz w:val="24"/>
          <w:szCs w:val="18"/>
          <w:lang w:eastAsia="tr-TR"/>
        </w:rPr>
        <w:t>Mevcut tasarım yetkinliği ve geliştirme potansiyeli,</w:t>
      </w:r>
    </w:p>
    <w:p w:rsidR="0093573E" w:rsidRPr="00BF245A" w:rsidRDefault="0083782E" w:rsidP="0093573E">
      <w:pPr>
        <w:numPr>
          <w:ilvl w:val="0"/>
          <w:numId w:val="2"/>
        </w:num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  </w:t>
      </w:r>
      <w:r w:rsidR="0093573E" w:rsidRPr="00BF245A">
        <w:rPr>
          <w:rFonts w:eastAsia="Times New Roman" w:cs="Times New Roman"/>
          <w:sz w:val="24"/>
          <w:szCs w:val="18"/>
          <w:lang w:eastAsia="tr-TR"/>
        </w:rPr>
        <w:t>Üst yönetimin projeyi sahiplenme düzeyi,</w:t>
      </w:r>
    </w:p>
    <w:p w:rsidR="0093573E" w:rsidRPr="00071413" w:rsidRDefault="004145A1" w:rsidP="0093573E">
      <w:pPr>
        <w:numPr>
          <w:ilvl w:val="0"/>
          <w:numId w:val="2"/>
        </w:num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  </w:t>
      </w:r>
      <w:r w:rsidR="0093573E" w:rsidRPr="00BF245A">
        <w:rPr>
          <w:rFonts w:eastAsia="Times New Roman" w:cs="Times New Roman"/>
          <w:sz w:val="24"/>
          <w:szCs w:val="18"/>
          <w:lang w:eastAsia="tr-TR"/>
        </w:rPr>
        <w:t xml:space="preserve">Proje ekibinin niteliği </w:t>
      </w:r>
    </w:p>
    <w:p w:rsidR="00071413" w:rsidRDefault="00071413" w:rsidP="0093573E">
      <w:pPr>
        <w:tabs>
          <w:tab w:val="left" w:pos="567"/>
        </w:tabs>
        <w:spacing w:after="0" w:line="240" w:lineRule="auto"/>
        <w:jc w:val="both"/>
        <w:rPr>
          <w:rFonts w:eastAsia="Times New Roman" w:cs="Times New Roman"/>
          <w:sz w:val="24"/>
          <w:szCs w:val="18"/>
          <w:lang w:eastAsia="tr-TR"/>
        </w:rPr>
      </w:pPr>
    </w:p>
    <w:p w:rsidR="002740A0" w:rsidRPr="00BF245A" w:rsidRDefault="0093573E" w:rsidP="0093573E">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alanlar</w:t>
      </w:r>
      <w:r w:rsidR="002919C8" w:rsidRPr="00BF245A">
        <w:rPr>
          <w:rFonts w:eastAsia="Times New Roman" w:cs="Times New Roman"/>
          <w:sz w:val="24"/>
          <w:szCs w:val="18"/>
          <w:lang w:eastAsia="tr-TR"/>
        </w:rPr>
        <w:t>ın</w:t>
      </w:r>
      <w:r w:rsidRPr="00BF245A">
        <w:rPr>
          <w:rFonts w:eastAsia="Times New Roman" w:cs="Times New Roman"/>
          <w:sz w:val="24"/>
          <w:szCs w:val="18"/>
          <w:lang w:eastAsia="tr-TR"/>
        </w:rPr>
        <w:t xml:space="preserve">daki yetkinlikleri </w:t>
      </w:r>
      <w:r w:rsidR="002740A0" w:rsidRPr="00BF245A">
        <w:rPr>
          <w:rFonts w:eastAsia="Times New Roman" w:cs="Times New Roman"/>
          <w:sz w:val="24"/>
          <w:szCs w:val="18"/>
          <w:lang w:eastAsia="tr-TR"/>
        </w:rPr>
        <w:t>ile</w:t>
      </w:r>
    </w:p>
    <w:p w:rsidR="002740A0" w:rsidRPr="00BF245A" w:rsidRDefault="002740A0" w:rsidP="0093573E">
      <w:pPr>
        <w:tabs>
          <w:tab w:val="left" w:pos="567"/>
        </w:tabs>
        <w:spacing w:after="0" w:line="240" w:lineRule="auto"/>
        <w:jc w:val="both"/>
        <w:rPr>
          <w:rFonts w:eastAsia="Times New Roman" w:cs="Times New Roman"/>
          <w:sz w:val="24"/>
          <w:szCs w:val="18"/>
          <w:lang w:eastAsia="tr-TR"/>
        </w:rPr>
      </w:pPr>
    </w:p>
    <w:p w:rsidR="002740A0" w:rsidRPr="00BF245A" w:rsidRDefault="002740A0" w:rsidP="002740A0">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 xml:space="preserve">      ç) Proje bütçesini</w:t>
      </w:r>
      <w:r w:rsidR="00D42E10" w:rsidRPr="00BF245A">
        <w:rPr>
          <w:rFonts w:eastAsia="Times New Roman" w:cs="Times New Roman"/>
          <w:b/>
          <w:sz w:val="24"/>
          <w:szCs w:val="18"/>
          <w:lang w:eastAsia="tr-TR"/>
        </w:rPr>
        <w:t>n firma mali yapısına uygunluğu</w:t>
      </w:r>
    </w:p>
    <w:p w:rsidR="002740A0" w:rsidRPr="00071413" w:rsidRDefault="002740A0" w:rsidP="002740A0">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 xml:space="preserve">      d) Projenin tasarım ve ürün geliştirmeyl</w:t>
      </w:r>
      <w:r w:rsidR="00071413">
        <w:rPr>
          <w:rFonts w:eastAsia="Times New Roman" w:cs="Times New Roman"/>
          <w:b/>
          <w:sz w:val="24"/>
          <w:szCs w:val="18"/>
          <w:lang w:eastAsia="tr-TR"/>
        </w:rPr>
        <w:t>e doğrudan ilgili olup olmadığı</w:t>
      </w:r>
    </w:p>
    <w:p w:rsidR="00071413" w:rsidRDefault="00071413" w:rsidP="002740A0">
      <w:pPr>
        <w:tabs>
          <w:tab w:val="left" w:pos="567"/>
        </w:tabs>
        <w:spacing w:after="0" w:line="240" w:lineRule="auto"/>
        <w:jc w:val="both"/>
        <w:rPr>
          <w:rFonts w:eastAsia="Times New Roman" w:cs="Times New Roman"/>
          <w:sz w:val="24"/>
          <w:szCs w:val="18"/>
          <w:lang w:eastAsia="tr-TR"/>
        </w:rPr>
      </w:pPr>
    </w:p>
    <w:p w:rsidR="002740A0" w:rsidRPr="00BF245A" w:rsidRDefault="002740A0" w:rsidP="002740A0">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hususları tespit edilir.</w:t>
      </w:r>
    </w:p>
    <w:p w:rsidR="0093573E" w:rsidRPr="00BF245A" w:rsidRDefault="0093573E" w:rsidP="0093573E">
      <w:pPr>
        <w:tabs>
          <w:tab w:val="left" w:pos="567"/>
        </w:tabs>
        <w:spacing w:after="0" w:line="240" w:lineRule="auto"/>
        <w:jc w:val="both"/>
        <w:rPr>
          <w:rFonts w:eastAsia="Times New Roman" w:cs="Times New Roman"/>
          <w:sz w:val="24"/>
          <w:szCs w:val="18"/>
          <w:lang w:eastAsia="tr-TR"/>
        </w:rPr>
      </w:pPr>
    </w:p>
    <w:p w:rsidR="00147F29" w:rsidRPr="00BF245A" w:rsidRDefault="00147F29" w:rsidP="00147F29">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bCs/>
          <w:sz w:val="24"/>
          <w:szCs w:val="18"/>
          <w:lang w:eastAsia="tr-TR"/>
        </w:rPr>
        <w:t xml:space="preserve">(2) Ön inceleme çalışmasının tamamlanmasının ardından Bakanlık, ön inceleme raporu çerçevesinde ve </w:t>
      </w:r>
      <w:r w:rsidR="00CA75AF" w:rsidRPr="00BF245A">
        <w:rPr>
          <w:rFonts w:eastAsia="Times New Roman" w:cs="Times New Roman"/>
          <w:bCs/>
          <w:sz w:val="24"/>
          <w:szCs w:val="18"/>
          <w:lang w:eastAsia="tr-TR"/>
        </w:rPr>
        <w:t xml:space="preserve">gerekli görülmesi durumunda </w:t>
      </w:r>
      <w:r w:rsidRPr="00BF245A">
        <w:rPr>
          <w:rFonts w:eastAsia="Times New Roman" w:cs="Times New Roman"/>
          <w:bCs/>
          <w:sz w:val="24"/>
          <w:szCs w:val="18"/>
          <w:lang w:eastAsia="tr-TR"/>
        </w:rPr>
        <w:t>konuya ilişkin</w:t>
      </w:r>
      <w:r w:rsidRPr="00BF245A">
        <w:rPr>
          <w:rFonts w:eastAsia="Times New Roman" w:cs="Times New Roman"/>
          <w:sz w:val="24"/>
          <w:szCs w:val="18"/>
          <w:lang w:eastAsia="tr-TR"/>
        </w:rPr>
        <w:t xml:space="preserve"> Tasarım Destek Komitesi’nin istişari nitelikteki görüşünü dikkate alarak, başvuru sahibi şirketin projesinin destek kapsamına alınıp alınmadığını belirler.</w:t>
      </w:r>
    </w:p>
    <w:p w:rsidR="0037310E" w:rsidRPr="00BF245A" w:rsidRDefault="0037310E" w:rsidP="0093573E">
      <w:pPr>
        <w:tabs>
          <w:tab w:val="left" w:pos="567"/>
        </w:tabs>
        <w:spacing w:after="0" w:line="240" w:lineRule="auto"/>
        <w:jc w:val="both"/>
        <w:rPr>
          <w:rFonts w:eastAsia="Times New Roman" w:cs="Times New Roman"/>
          <w:sz w:val="24"/>
          <w:szCs w:val="18"/>
          <w:lang w:eastAsia="tr-TR"/>
        </w:rPr>
      </w:pPr>
    </w:p>
    <w:p w:rsidR="00E56C85" w:rsidRPr="00BF245A" w:rsidRDefault="00E56C85" w:rsidP="00E56C85">
      <w:pPr>
        <w:tabs>
          <w:tab w:val="left" w:pos="567"/>
        </w:tabs>
        <w:jc w:val="both"/>
        <w:rPr>
          <w:rFonts w:eastAsia="Times New Roman" w:cs="Times New Roman"/>
          <w:sz w:val="24"/>
          <w:szCs w:val="18"/>
          <w:lang w:eastAsia="tr-TR"/>
        </w:rPr>
      </w:pPr>
      <w:r w:rsidRPr="00BF245A">
        <w:rPr>
          <w:rFonts w:eastAsia="Times New Roman" w:cs="Times New Roman"/>
          <w:bCs/>
          <w:sz w:val="24"/>
          <w:szCs w:val="20"/>
          <w:lang w:eastAsia="tr-TR"/>
        </w:rPr>
        <w:t xml:space="preserve">(3) </w:t>
      </w:r>
      <w:r w:rsidRPr="00BF245A">
        <w:rPr>
          <w:rFonts w:eastAsia="Times New Roman" w:cs="Times New Roman"/>
          <w:sz w:val="24"/>
          <w:szCs w:val="18"/>
          <w:lang w:eastAsia="tr-TR"/>
        </w:rPr>
        <w:t xml:space="preserve">Tebliğ’in 6/A maddesinin birinci fıkrasının (a), (b) ve (c) bentlerinde belirtilen destek kalemleri için Tasarım ve Ürün Geliştirme Projesi Başvuru Formunun ilgili yılı için şirket tarafından belirtilen bütçe limitleri esas alınır. Şirket, en az 6 (altı) aylık sürelerle destek süresi boyunca en fazla 3 (üç) kez söz konusu bütçe limitleri ve projeye ilişkin diğer hususlara </w:t>
      </w:r>
      <w:r w:rsidRPr="00BF245A">
        <w:rPr>
          <w:rFonts w:eastAsia="Times New Roman" w:cs="Times New Roman"/>
          <w:bCs/>
          <w:sz w:val="24"/>
          <w:szCs w:val="20"/>
          <w:lang w:eastAsia="tr-TR"/>
        </w:rPr>
        <w:t xml:space="preserve">yönelik </w:t>
      </w:r>
      <w:r w:rsidRPr="00BF245A">
        <w:rPr>
          <w:rFonts w:eastAsia="Times New Roman" w:cs="Times New Roman"/>
          <w:bCs/>
          <w:sz w:val="24"/>
          <w:szCs w:val="20"/>
          <w:lang w:eastAsia="tr-TR"/>
        </w:rPr>
        <w:lastRenderedPageBreak/>
        <w:t>Bakanlığa revize başvurusunda bulunabilir. Şirket, destek kapsamına alındığı tarihten itibaren ilk 6 (altı) ay revize başvurusu yapamaz.</w:t>
      </w:r>
    </w:p>
    <w:p w:rsidR="00E56C85" w:rsidRPr="00BF245A" w:rsidRDefault="00E56C85" w:rsidP="00E56C85">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bCs/>
          <w:sz w:val="24"/>
          <w:szCs w:val="20"/>
          <w:lang w:eastAsia="tr-TR"/>
        </w:rPr>
        <w:t xml:space="preserve">(4) </w:t>
      </w:r>
      <w:r w:rsidRPr="00BF245A">
        <w:rPr>
          <w:rFonts w:eastAsia="Times New Roman" w:cs="Times New Roman"/>
          <w:sz w:val="24"/>
          <w:szCs w:val="18"/>
          <w:lang w:eastAsia="tr-TR"/>
        </w:rPr>
        <w:t>Tebliğ’in 6/A maddesinin birinci fıkrasının (a), (b) ve (c) bentlerinde belirtilen destek kalemleri için Tasarım ve Ürün Geliştirme Projesi Başvuru Formunun ilgili yılı için şirket tarafından belirtilen tahmini bütçe üst limitini aşmamak ve rayice uygun olmak şartıyla;</w:t>
      </w:r>
    </w:p>
    <w:p w:rsidR="00E56C85" w:rsidRPr="00BF245A" w:rsidRDefault="00E56C85" w:rsidP="00E56C85">
      <w:pPr>
        <w:tabs>
          <w:tab w:val="left" w:pos="567"/>
        </w:tabs>
        <w:spacing w:after="0" w:line="240" w:lineRule="auto"/>
        <w:jc w:val="both"/>
        <w:rPr>
          <w:rFonts w:eastAsia="Times New Roman" w:cs="Times New Roman"/>
          <w:sz w:val="24"/>
          <w:szCs w:val="18"/>
          <w:lang w:eastAsia="tr-TR"/>
        </w:rPr>
      </w:pPr>
    </w:p>
    <w:p w:rsidR="00E56C85" w:rsidRPr="00BF245A" w:rsidRDefault="00E56C85" w:rsidP="00E56C85">
      <w:pPr>
        <w:numPr>
          <w:ilvl w:val="0"/>
          <w:numId w:val="14"/>
        </w:numPr>
        <w:spacing w:after="0" w:line="240" w:lineRule="auto"/>
        <w:contextualSpacing/>
        <w:jc w:val="both"/>
        <w:rPr>
          <w:rFonts w:eastAsia="Times New Roman" w:cs="Times New Roman"/>
          <w:bCs/>
          <w:sz w:val="24"/>
          <w:szCs w:val="24"/>
          <w:lang w:eastAsia="tr-TR"/>
        </w:rPr>
      </w:pPr>
      <w:r w:rsidRPr="00BF245A">
        <w:rPr>
          <w:rFonts w:eastAsia="Times New Roman" w:cs="Times New Roman"/>
          <w:bCs/>
          <w:sz w:val="24"/>
          <w:szCs w:val="24"/>
          <w:lang w:eastAsia="tr-TR"/>
        </w:rPr>
        <w:t xml:space="preserve">tasarımcı/modelist/mühendis istihdamına ilişkin yapılan kişi ve sayı değişiklikleri, </w:t>
      </w:r>
    </w:p>
    <w:p w:rsidR="00E56C85" w:rsidRPr="00BF245A" w:rsidRDefault="00E56C85" w:rsidP="00E56C85">
      <w:pPr>
        <w:numPr>
          <w:ilvl w:val="0"/>
          <w:numId w:val="14"/>
        </w:numPr>
        <w:spacing w:after="0" w:line="240" w:lineRule="auto"/>
        <w:contextualSpacing/>
        <w:jc w:val="both"/>
        <w:rPr>
          <w:rFonts w:eastAsia="Times New Roman" w:cs="Times New Roman"/>
          <w:bCs/>
          <w:sz w:val="24"/>
          <w:szCs w:val="24"/>
          <w:lang w:eastAsia="tr-TR"/>
        </w:rPr>
      </w:pPr>
      <w:r w:rsidRPr="00BF245A">
        <w:rPr>
          <w:rFonts w:eastAsia="Times New Roman" w:cs="Times New Roman"/>
          <w:bCs/>
          <w:sz w:val="24"/>
          <w:szCs w:val="24"/>
          <w:lang w:eastAsia="tr-TR"/>
        </w:rPr>
        <w:t xml:space="preserve">Proje Başvuru Formunun ilgili yılı için belirtilen türdeki alet/teçhizat/malzeme/yazılım ürünlerinin adet, model, sürüm ve birim fiyatında oluşan değişiklikler, </w:t>
      </w:r>
    </w:p>
    <w:p w:rsidR="00E56C85" w:rsidRPr="00BF245A" w:rsidRDefault="00E56C85" w:rsidP="00E56C85">
      <w:pPr>
        <w:numPr>
          <w:ilvl w:val="0"/>
          <w:numId w:val="14"/>
        </w:numPr>
        <w:spacing w:after="0" w:line="240" w:lineRule="auto"/>
        <w:contextualSpacing/>
        <w:jc w:val="both"/>
        <w:rPr>
          <w:rFonts w:eastAsia="Times New Roman" w:cs="Times New Roman"/>
          <w:bCs/>
          <w:sz w:val="24"/>
          <w:szCs w:val="24"/>
          <w:lang w:eastAsia="tr-TR"/>
        </w:rPr>
      </w:pPr>
      <w:r w:rsidRPr="00BF245A">
        <w:rPr>
          <w:rFonts w:eastAsia="Times New Roman" w:cs="Times New Roman"/>
          <w:bCs/>
          <w:sz w:val="24"/>
          <w:szCs w:val="24"/>
          <w:lang w:eastAsia="tr-TR"/>
        </w:rPr>
        <w:t>kişi ve seyahat sayı</w:t>
      </w:r>
      <w:r w:rsidR="00C549ED" w:rsidRPr="00BF245A">
        <w:rPr>
          <w:rFonts w:eastAsia="Times New Roman" w:cs="Times New Roman"/>
          <w:bCs/>
          <w:sz w:val="24"/>
          <w:szCs w:val="24"/>
          <w:lang w:eastAsia="tr-TR"/>
        </w:rPr>
        <w:t>sı, güzergâh, internet sitesi</w:t>
      </w:r>
      <w:r w:rsidRPr="00BF245A">
        <w:rPr>
          <w:rFonts w:eastAsia="Times New Roman" w:cs="Times New Roman"/>
          <w:bCs/>
          <w:sz w:val="24"/>
          <w:szCs w:val="24"/>
          <w:lang w:eastAsia="tr-TR"/>
        </w:rPr>
        <w:t xml:space="preserve"> hususlarındaki değişiklikler</w:t>
      </w:r>
    </w:p>
    <w:p w:rsidR="00E56C85" w:rsidRPr="00BF245A" w:rsidRDefault="00E56C85" w:rsidP="00E56C85">
      <w:pPr>
        <w:spacing w:after="0"/>
        <w:ind w:left="720"/>
        <w:contextualSpacing/>
        <w:jc w:val="both"/>
        <w:rPr>
          <w:rFonts w:eastAsia="Times New Roman" w:cs="Times New Roman"/>
          <w:bCs/>
          <w:sz w:val="24"/>
          <w:szCs w:val="24"/>
          <w:lang w:eastAsia="tr-TR"/>
        </w:rPr>
      </w:pPr>
    </w:p>
    <w:p w:rsidR="00E56C85" w:rsidRPr="00BF245A" w:rsidRDefault="00E56C85" w:rsidP="00E56C85">
      <w:pPr>
        <w:spacing w:after="0"/>
        <w:jc w:val="both"/>
        <w:rPr>
          <w:rFonts w:eastAsia="Times New Roman" w:cs="Times New Roman"/>
          <w:bCs/>
          <w:sz w:val="24"/>
          <w:szCs w:val="24"/>
          <w:lang w:eastAsia="tr-TR"/>
        </w:rPr>
      </w:pPr>
      <w:r w:rsidRPr="00BF245A">
        <w:rPr>
          <w:rFonts w:eastAsia="Times New Roman" w:cs="Times New Roman"/>
          <w:bCs/>
          <w:sz w:val="24"/>
          <w:szCs w:val="24"/>
          <w:lang w:eastAsia="tr-TR"/>
        </w:rPr>
        <w:t>Proje revizyonunu gerektirmez.</w:t>
      </w:r>
    </w:p>
    <w:p w:rsidR="00E56C85" w:rsidRPr="00BF245A" w:rsidRDefault="00E56C85" w:rsidP="00E56C85">
      <w:pPr>
        <w:spacing w:after="0"/>
        <w:jc w:val="both"/>
        <w:rPr>
          <w:rFonts w:eastAsia="Times New Roman" w:cs="Times New Roman"/>
          <w:bCs/>
          <w:sz w:val="24"/>
          <w:szCs w:val="24"/>
          <w:lang w:eastAsia="tr-TR"/>
        </w:rPr>
      </w:pPr>
    </w:p>
    <w:p w:rsidR="00E56C85" w:rsidRPr="00BF245A" w:rsidRDefault="00E56C85" w:rsidP="00E56C85">
      <w:pPr>
        <w:tabs>
          <w:tab w:val="left" w:pos="567"/>
        </w:tabs>
        <w:spacing w:after="0" w:line="240" w:lineRule="auto"/>
        <w:jc w:val="both"/>
        <w:rPr>
          <w:rFonts w:eastAsia="Times New Roman" w:cs="Times New Roman"/>
          <w:bCs/>
          <w:sz w:val="24"/>
          <w:szCs w:val="18"/>
          <w:lang w:eastAsia="tr-TR"/>
        </w:rPr>
      </w:pPr>
      <w:r w:rsidRPr="00BF245A">
        <w:rPr>
          <w:rFonts w:eastAsia="Times New Roman" w:cs="Times New Roman"/>
          <w:sz w:val="24"/>
          <w:szCs w:val="18"/>
          <w:lang w:eastAsia="tr-TR"/>
        </w:rPr>
        <w:t xml:space="preserve">(5) Tasarım ve Ürün geliştirme Projesi destek kapsamına </w:t>
      </w:r>
      <w:r w:rsidRPr="00BF245A">
        <w:rPr>
          <w:rFonts w:eastAsia="Times New Roman" w:cs="Times New Roman"/>
          <w:bCs/>
          <w:sz w:val="24"/>
          <w:szCs w:val="18"/>
          <w:lang w:eastAsia="tr-TR"/>
        </w:rPr>
        <w:t>alınması uygun görülmeyen şirket, Bakanlığın ret bildirim tarihinden itibaren 6 (</w:t>
      </w:r>
      <w:r w:rsidRPr="00BF245A">
        <w:rPr>
          <w:rFonts w:eastAsia="Times New Roman" w:cs="Times New Roman"/>
          <w:sz w:val="24"/>
          <w:szCs w:val="18"/>
          <w:lang w:eastAsia="tr-TR"/>
        </w:rPr>
        <w:t>altı) ay sonra yeniden müracaatta bulunabilir.</w:t>
      </w:r>
      <w:r w:rsidRPr="00BF245A">
        <w:rPr>
          <w:rFonts w:eastAsia="Times New Roman" w:cs="Times New Roman"/>
          <w:bCs/>
          <w:sz w:val="24"/>
          <w:szCs w:val="18"/>
          <w:lang w:eastAsia="tr-TR"/>
        </w:rPr>
        <w:t xml:space="preserve">  </w:t>
      </w:r>
    </w:p>
    <w:p w:rsidR="00E56C85" w:rsidRPr="00BF245A" w:rsidRDefault="00E56C85" w:rsidP="00E56C85">
      <w:pPr>
        <w:tabs>
          <w:tab w:val="left" w:pos="567"/>
        </w:tabs>
        <w:spacing w:after="0" w:line="240" w:lineRule="auto"/>
        <w:jc w:val="both"/>
        <w:rPr>
          <w:rFonts w:eastAsia="Times New Roman" w:cs="Times New Roman"/>
          <w:bCs/>
          <w:sz w:val="24"/>
          <w:szCs w:val="18"/>
          <w:lang w:eastAsia="tr-TR"/>
        </w:rPr>
      </w:pPr>
    </w:p>
    <w:p w:rsidR="00E56C85" w:rsidRPr="00BF245A" w:rsidRDefault="00E56C85" w:rsidP="00E56C85">
      <w:pPr>
        <w:tabs>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(6) Tebliğ’in 6/B maddesinde düzenlenen destek unsurlarından yararlanmak üzere gemi ve yat sektöründe faaliyet gösteren şirketler başvuru formu ve eki belgelerle birlikte üyesi olunan İhracatçı Birliği Genel Sekreterliğine (İBGS) başvuruda bulunurlar.</w:t>
      </w:r>
    </w:p>
    <w:p w:rsidR="00A1112B" w:rsidRPr="00BF245A" w:rsidRDefault="00A1112B" w:rsidP="0093573E">
      <w:pPr>
        <w:tabs>
          <w:tab w:val="left" w:pos="567"/>
        </w:tabs>
        <w:spacing w:after="0" w:line="240" w:lineRule="auto"/>
        <w:jc w:val="both"/>
        <w:rPr>
          <w:rFonts w:eastAsia="Times New Roman" w:cs="Times New Roman"/>
          <w:sz w:val="24"/>
          <w:szCs w:val="24"/>
          <w:lang w:eastAsia="tr-TR"/>
        </w:rPr>
      </w:pPr>
    </w:p>
    <w:p w:rsidR="007F31E7" w:rsidRPr="00BF245A" w:rsidRDefault="007F31E7" w:rsidP="0093573E">
      <w:pPr>
        <w:tabs>
          <w:tab w:val="left" w:pos="567"/>
        </w:tabs>
        <w:spacing w:after="0" w:line="240" w:lineRule="auto"/>
        <w:jc w:val="both"/>
        <w:rPr>
          <w:rFonts w:eastAsia="Times New Roman" w:cs="Times New Roman"/>
          <w:sz w:val="24"/>
          <w:szCs w:val="24"/>
          <w:lang w:eastAsia="tr-TR"/>
        </w:rPr>
      </w:pPr>
    </w:p>
    <w:p w:rsidR="00A128FB" w:rsidRPr="00BF245A" w:rsidRDefault="00A128FB" w:rsidP="00071413">
      <w:pPr>
        <w:spacing w:after="0" w:line="240" w:lineRule="auto"/>
        <w:jc w:val="center"/>
        <w:rPr>
          <w:rFonts w:eastAsia="Times New Roman" w:cs="Times New Roman"/>
          <w:b/>
          <w:bCs/>
          <w:color w:val="000000"/>
          <w:sz w:val="24"/>
          <w:szCs w:val="24"/>
          <w:lang w:eastAsia="tr-TR"/>
        </w:rPr>
      </w:pPr>
      <w:r w:rsidRPr="00BF245A">
        <w:rPr>
          <w:rFonts w:eastAsia="Times New Roman" w:cs="Times New Roman"/>
          <w:b/>
          <w:bCs/>
          <w:color w:val="000000"/>
          <w:sz w:val="24"/>
          <w:szCs w:val="24"/>
          <w:lang w:eastAsia="tr-TR"/>
        </w:rPr>
        <w:t>II. DESTEKLENECEK FA</w:t>
      </w:r>
      <w:r w:rsidR="00BD78FE" w:rsidRPr="00BF245A">
        <w:rPr>
          <w:rFonts w:eastAsia="Times New Roman" w:cs="Times New Roman"/>
          <w:b/>
          <w:bCs/>
          <w:color w:val="000000"/>
          <w:sz w:val="24"/>
          <w:szCs w:val="24"/>
          <w:lang w:eastAsia="tr-TR"/>
        </w:rPr>
        <w:t>A</w:t>
      </w:r>
      <w:r w:rsidRPr="00BF245A">
        <w:rPr>
          <w:rFonts w:eastAsia="Times New Roman" w:cs="Times New Roman"/>
          <w:b/>
          <w:bCs/>
          <w:color w:val="000000"/>
          <w:sz w:val="24"/>
          <w:szCs w:val="24"/>
          <w:lang w:eastAsia="tr-TR"/>
        </w:rPr>
        <w:t>LİYETLER</w:t>
      </w:r>
    </w:p>
    <w:p w:rsidR="00A128FB" w:rsidRPr="00BF245A" w:rsidRDefault="005A546B" w:rsidP="00071413">
      <w:pPr>
        <w:spacing w:after="0" w:line="240" w:lineRule="auto"/>
        <w:ind w:left="360"/>
        <w:jc w:val="center"/>
        <w:rPr>
          <w:rFonts w:eastAsia="Times New Roman" w:cs="Times New Roman"/>
          <w:b/>
          <w:sz w:val="24"/>
          <w:szCs w:val="24"/>
          <w:lang w:eastAsia="tr-TR"/>
        </w:rPr>
      </w:pPr>
      <w:r w:rsidRPr="00BF245A">
        <w:rPr>
          <w:rFonts w:eastAsia="Times New Roman" w:cs="Times New Roman"/>
          <w:b/>
          <w:sz w:val="24"/>
          <w:szCs w:val="24"/>
          <w:lang w:eastAsia="tr-TR"/>
        </w:rPr>
        <w:t xml:space="preserve">II.I. </w:t>
      </w:r>
      <w:r w:rsidR="00A128FB" w:rsidRPr="00BF245A">
        <w:rPr>
          <w:rFonts w:eastAsia="Times New Roman" w:cs="Times New Roman"/>
          <w:b/>
          <w:sz w:val="24"/>
          <w:szCs w:val="24"/>
          <w:lang w:eastAsia="tr-TR"/>
        </w:rPr>
        <w:t>Tasarımcı Şirketleri ve Tasarım Ofislerinin Desteklenmesi</w:t>
      </w:r>
    </w:p>
    <w:p w:rsidR="00EF63C5" w:rsidRDefault="00EF63C5" w:rsidP="00EF63C5">
      <w:pPr>
        <w:spacing w:after="0" w:line="240" w:lineRule="auto"/>
        <w:jc w:val="both"/>
        <w:rPr>
          <w:rFonts w:eastAsia="Times New Roman" w:cs="Times New Roman"/>
          <w:b/>
          <w:sz w:val="24"/>
          <w:szCs w:val="24"/>
          <w:lang w:eastAsia="tr-TR"/>
        </w:rPr>
      </w:pPr>
    </w:p>
    <w:p w:rsidR="0068027A" w:rsidRPr="00BF245A" w:rsidRDefault="00A128FB" w:rsidP="00EF63C5">
      <w:pPr>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 xml:space="preserve">Tanıtım Faaliyetleri </w:t>
      </w:r>
      <w:r w:rsidR="0078611F" w:rsidRPr="00BF245A">
        <w:rPr>
          <w:rFonts w:eastAsia="Times New Roman" w:cs="Times New Roman"/>
          <w:b/>
          <w:sz w:val="24"/>
          <w:szCs w:val="24"/>
          <w:lang w:eastAsia="tr-TR"/>
        </w:rPr>
        <w:t xml:space="preserve">ve Yurtdışı Fuar Katılımlarının </w:t>
      </w:r>
      <w:r w:rsidRPr="00BF245A">
        <w:rPr>
          <w:rFonts w:eastAsia="Times New Roman" w:cs="Times New Roman"/>
          <w:b/>
          <w:sz w:val="24"/>
          <w:szCs w:val="24"/>
          <w:lang w:eastAsia="tr-TR"/>
        </w:rPr>
        <w:t>Desteklenmesi</w:t>
      </w:r>
    </w:p>
    <w:p w:rsidR="0068027A" w:rsidRPr="00BF245A" w:rsidRDefault="00A128FB" w:rsidP="002367E8">
      <w:pPr>
        <w:tabs>
          <w:tab w:val="left" w:pos="567"/>
        </w:tabs>
        <w:jc w:val="both"/>
        <w:rPr>
          <w:rFonts w:eastAsia="Times New Roman" w:cs="Times New Roman"/>
          <w:b/>
          <w:bCs/>
          <w:sz w:val="24"/>
          <w:szCs w:val="24"/>
          <w:lang w:eastAsia="tr-TR"/>
        </w:rPr>
      </w:pPr>
      <w:r w:rsidRPr="00BF245A">
        <w:rPr>
          <w:rFonts w:eastAsia="Times New Roman" w:cs="Times New Roman"/>
          <w:b/>
          <w:sz w:val="24"/>
          <w:szCs w:val="18"/>
          <w:lang w:eastAsia="tr-TR"/>
        </w:rPr>
        <w:t xml:space="preserve">MADDE 8 – </w:t>
      </w:r>
      <w:r w:rsidR="00335DF0" w:rsidRPr="00BF245A">
        <w:rPr>
          <w:rFonts w:eastAsia="Times New Roman" w:cs="Times New Roman"/>
          <w:bCs/>
          <w:sz w:val="24"/>
          <w:szCs w:val="24"/>
          <w:lang w:eastAsia="tr-TR"/>
        </w:rPr>
        <w:t xml:space="preserve">(1) Ek 9 da sayılan tanıtım faaliyetleri desteklenir. Bu </w:t>
      </w:r>
      <w:r w:rsidR="00F9682D" w:rsidRPr="00BF245A">
        <w:rPr>
          <w:rFonts w:eastAsia="Times New Roman" w:cs="Times New Roman"/>
          <w:b/>
          <w:bCs/>
          <w:sz w:val="24"/>
          <w:szCs w:val="24"/>
          <w:lang w:eastAsia="tr-TR"/>
        </w:rPr>
        <w:t>çerçevede;</w:t>
      </w:r>
    </w:p>
    <w:p w:rsidR="00C928C0" w:rsidRPr="00BF245A" w:rsidRDefault="00C928C0" w:rsidP="00BB6E36">
      <w:pPr>
        <w:spacing w:after="0" w:line="240" w:lineRule="auto"/>
        <w:ind w:firstLine="708"/>
        <w:jc w:val="both"/>
        <w:rPr>
          <w:rFonts w:cs="Times New Roman"/>
          <w:b/>
          <w:bCs/>
          <w:sz w:val="24"/>
          <w:szCs w:val="24"/>
        </w:rPr>
      </w:pPr>
      <w:r w:rsidRPr="00BF245A">
        <w:rPr>
          <w:rFonts w:cs="Times New Roman"/>
          <w:b/>
          <w:sz w:val="24"/>
          <w:szCs w:val="24"/>
        </w:rPr>
        <w:t>(</w:t>
      </w:r>
      <w:r w:rsidRPr="00BF245A">
        <w:rPr>
          <w:rFonts w:cs="Times New Roman"/>
          <w:b/>
          <w:bCs/>
          <w:sz w:val="24"/>
          <w:szCs w:val="24"/>
        </w:rPr>
        <w:t>a) Tanıtım faaliyetleri kapsamında,</w:t>
      </w:r>
    </w:p>
    <w:p w:rsidR="00C928C0" w:rsidRPr="00BF245A" w:rsidRDefault="00C928C0" w:rsidP="00BB6E36">
      <w:pPr>
        <w:pStyle w:val="ListeParagraf"/>
        <w:numPr>
          <w:ilvl w:val="0"/>
          <w:numId w:val="16"/>
        </w:numPr>
        <w:spacing w:before="240" w:after="0" w:line="240" w:lineRule="auto"/>
        <w:jc w:val="both"/>
        <w:rPr>
          <w:rFonts w:cs="Times New Roman"/>
          <w:b/>
          <w:bCs/>
          <w:sz w:val="24"/>
          <w:szCs w:val="24"/>
        </w:rPr>
      </w:pPr>
      <w:r w:rsidRPr="00BF245A">
        <w:rPr>
          <w:rFonts w:cs="Times New Roman"/>
          <w:b/>
          <w:bCs/>
          <w:sz w:val="24"/>
          <w:szCs w:val="24"/>
        </w:rPr>
        <w:t xml:space="preserve">Konaklama giderleri,  </w:t>
      </w:r>
    </w:p>
    <w:p w:rsidR="00C928C0" w:rsidRPr="00BF245A" w:rsidRDefault="00C928C0" w:rsidP="00BB6E36">
      <w:pPr>
        <w:pStyle w:val="ListeParagraf"/>
        <w:numPr>
          <w:ilvl w:val="0"/>
          <w:numId w:val="16"/>
        </w:numPr>
        <w:spacing w:after="0" w:line="240" w:lineRule="auto"/>
        <w:jc w:val="both"/>
        <w:rPr>
          <w:rFonts w:cs="Times New Roman"/>
          <w:b/>
          <w:bCs/>
          <w:sz w:val="24"/>
          <w:szCs w:val="24"/>
        </w:rPr>
      </w:pPr>
      <w:r w:rsidRPr="00BF245A">
        <w:rPr>
          <w:rFonts w:cs="Times New Roman"/>
          <w:b/>
          <w:bCs/>
          <w:sz w:val="24"/>
          <w:szCs w:val="24"/>
        </w:rPr>
        <w:t xml:space="preserve">Tanıtım malzemelerinin nakliye bedelleri, </w:t>
      </w:r>
    </w:p>
    <w:p w:rsidR="00C928C0" w:rsidRPr="00BF245A" w:rsidRDefault="00C928C0" w:rsidP="00C928C0">
      <w:pPr>
        <w:pStyle w:val="ListeParagraf"/>
        <w:numPr>
          <w:ilvl w:val="0"/>
          <w:numId w:val="16"/>
        </w:numPr>
        <w:spacing w:after="0" w:line="240" w:lineRule="auto"/>
        <w:jc w:val="both"/>
        <w:rPr>
          <w:rFonts w:cs="Times New Roman"/>
          <w:b/>
          <w:bCs/>
          <w:sz w:val="24"/>
          <w:szCs w:val="24"/>
        </w:rPr>
      </w:pPr>
      <w:r w:rsidRPr="00BF245A">
        <w:rPr>
          <w:rFonts w:cs="Times New Roman"/>
          <w:b/>
          <w:bCs/>
          <w:sz w:val="24"/>
          <w:szCs w:val="24"/>
        </w:rPr>
        <w:t>Türkçe yapılan tanıtım harcamaları,</w:t>
      </w:r>
    </w:p>
    <w:p w:rsidR="00C928C0" w:rsidRPr="00BF245A" w:rsidRDefault="00C928C0" w:rsidP="00C928C0">
      <w:pPr>
        <w:pStyle w:val="ListeParagraf"/>
        <w:numPr>
          <w:ilvl w:val="0"/>
          <w:numId w:val="16"/>
        </w:numPr>
        <w:spacing w:after="0" w:line="240" w:lineRule="auto"/>
        <w:jc w:val="both"/>
        <w:rPr>
          <w:rFonts w:cs="Times New Roman"/>
          <w:b/>
          <w:bCs/>
          <w:sz w:val="24"/>
          <w:szCs w:val="24"/>
        </w:rPr>
      </w:pPr>
      <w:r w:rsidRPr="00BF245A">
        <w:rPr>
          <w:rFonts w:cs="Times New Roman"/>
          <w:b/>
          <w:bCs/>
          <w:sz w:val="24"/>
          <w:szCs w:val="24"/>
        </w:rPr>
        <w:t xml:space="preserve">Yurtiçine yönelik tanıtım harcamaları, </w:t>
      </w:r>
    </w:p>
    <w:p w:rsidR="00C928C0" w:rsidRPr="00071413" w:rsidRDefault="00C928C0" w:rsidP="00071413">
      <w:pPr>
        <w:pStyle w:val="ListeParagraf"/>
        <w:numPr>
          <w:ilvl w:val="0"/>
          <w:numId w:val="16"/>
        </w:numPr>
        <w:spacing w:after="0" w:line="240" w:lineRule="auto"/>
        <w:jc w:val="both"/>
        <w:rPr>
          <w:rFonts w:cs="Times New Roman"/>
          <w:b/>
          <w:bCs/>
          <w:sz w:val="24"/>
          <w:szCs w:val="24"/>
        </w:rPr>
      </w:pPr>
      <w:r w:rsidRPr="00BF245A">
        <w:rPr>
          <w:rFonts w:cs="Times New Roman"/>
          <w:b/>
          <w:bCs/>
          <w:sz w:val="24"/>
          <w:szCs w:val="24"/>
        </w:rPr>
        <w:t>Yurtdışında Türkçe yayın yapan yayın organlarında yayınlanan tanıtım harcamaları</w:t>
      </w:r>
    </w:p>
    <w:p w:rsidR="00C928C0" w:rsidRPr="00BF245A" w:rsidRDefault="00C928C0" w:rsidP="00C928C0">
      <w:pPr>
        <w:jc w:val="both"/>
        <w:rPr>
          <w:rFonts w:cs="Times New Roman"/>
          <w:b/>
          <w:bCs/>
          <w:sz w:val="24"/>
          <w:szCs w:val="24"/>
        </w:rPr>
      </w:pPr>
      <w:r w:rsidRPr="00BF245A">
        <w:rPr>
          <w:rFonts w:cs="Times New Roman"/>
          <w:b/>
          <w:bCs/>
          <w:sz w:val="24"/>
          <w:szCs w:val="24"/>
        </w:rPr>
        <w:t>desteklenmez.</w:t>
      </w:r>
    </w:p>
    <w:p w:rsidR="00C928C0" w:rsidRPr="00BF245A" w:rsidRDefault="00C928C0" w:rsidP="00071413">
      <w:pPr>
        <w:spacing w:after="0"/>
        <w:ind w:firstLine="708"/>
        <w:jc w:val="both"/>
        <w:rPr>
          <w:rFonts w:cs="Times New Roman"/>
          <w:bCs/>
          <w:sz w:val="24"/>
          <w:szCs w:val="24"/>
        </w:rPr>
      </w:pPr>
      <w:r w:rsidRPr="00BF245A">
        <w:rPr>
          <w:rFonts w:cs="Times New Roman"/>
          <w:b/>
          <w:bCs/>
          <w:sz w:val="24"/>
          <w:szCs w:val="24"/>
        </w:rPr>
        <w:t xml:space="preserve">(b) </w:t>
      </w:r>
      <w:r w:rsidRPr="00BF245A">
        <w:rPr>
          <w:rFonts w:cs="Times New Roman"/>
          <w:bCs/>
          <w:sz w:val="24"/>
          <w:szCs w:val="24"/>
        </w:rPr>
        <w:t>Konferans, kongre, panel ve seminer katılımı amacıyla yapılan ulaşım giderleri ekonomi sınıfı uçak, tren, gemi ve otobüs bileti ücretleri ile sınırlı olmak kaydıyla desteklenir.</w:t>
      </w:r>
    </w:p>
    <w:p w:rsidR="00C928C0" w:rsidRPr="00BF245A" w:rsidRDefault="00C928C0" w:rsidP="00071413">
      <w:pPr>
        <w:spacing w:after="0"/>
        <w:ind w:firstLine="708"/>
        <w:jc w:val="both"/>
        <w:rPr>
          <w:rFonts w:cs="Times New Roman"/>
          <w:b/>
          <w:bCs/>
          <w:sz w:val="24"/>
          <w:szCs w:val="24"/>
        </w:rPr>
      </w:pPr>
      <w:r w:rsidRPr="00BF245A">
        <w:rPr>
          <w:rFonts w:cs="Times New Roman"/>
          <w:b/>
          <w:sz w:val="24"/>
          <w:szCs w:val="24"/>
        </w:rPr>
        <w:t>(c)</w:t>
      </w:r>
      <w:r w:rsidRPr="00BF245A">
        <w:rPr>
          <w:rFonts w:cs="Times New Roman"/>
          <w:sz w:val="24"/>
          <w:szCs w:val="24"/>
        </w:rPr>
        <w:t xml:space="preserve"> Prodüksiyon harcamalarına ilişkin düzenlenen sözleşmede prodüksiyona konu tanıtımın hangi ülkelerde kullanılacağının belirtilmesi </w:t>
      </w:r>
      <w:r w:rsidRPr="00BF245A">
        <w:rPr>
          <w:rFonts w:cs="Times New Roman"/>
          <w:b/>
          <w:sz w:val="24"/>
          <w:szCs w:val="24"/>
        </w:rPr>
        <w:t>gerekir.</w:t>
      </w:r>
      <w:r w:rsidRPr="00BF245A">
        <w:rPr>
          <w:rFonts w:cs="Times New Roman"/>
          <w:sz w:val="24"/>
          <w:szCs w:val="24"/>
        </w:rPr>
        <w:t xml:space="preserve"> </w:t>
      </w:r>
      <w:r w:rsidRPr="00BF245A">
        <w:rPr>
          <w:rFonts w:cs="Times New Roman"/>
          <w:b/>
          <w:sz w:val="24"/>
          <w:szCs w:val="24"/>
        </w:rPr>
        <w:t>Prodüksiyon giderleri, katalogların yurtdışı edildiğinin ispatlandığı veya tanıtım filminin yurtdışında yayınlandığının tevsik edildiği durumda desteklenir.</w:t>
      </w:r>
      <w:r w:rsidRPr="00BF245A">
        <w:rPr>
          <w:rFonts w:cs="Times New Roman"/>
          <w:sz w:val="24"/>
          <w:szCs w:val="24"/>
        </w:rPr>
        <w:t xml:space="preserve"> Prodüksiyona konu tanıtımın Türkiye’de de kullanılması durumunda prodüksiyon giderlerine yönelik destek hesaplaması harcamanın %50’si üzerinden yapılır. </w:t>
      </w:r>
    </w:p>
    <w:p w:rsidR="00C928C0" w:rsidRPr="00BF245A" w:rsidRDefault="00C928C0" w:rsidP="00071413">
      <w:pPr>
        <w:spacing w:after="0"/>
        <w:ind w:firstLine="708"/>
        <w:jc w:val="both"/>
        <w:rPr>
          <w:rFonts w:cs="Times New Roman"/>
          <w:sz w:val="24"/>
          <w:szCs w:val="24"/>
        </w:rPr>
      </w:pPr>
      <w:r w:rsidRPr="00BF245A">
        <w:rPr>
          <w:rFonts w:cs="Times New Roman"/>
          <w:b/>
          <w:sz w:val="24"/>
          <w:szCs w:val="24"/>
        </w:rPr>
        <w:lastRenderedPageBreak/>
        <w:t>(ç)</w:t>
      </w:r>
      <w:r w:rsidRPr="00BF245A">
        <w:rPr>
          <w:rFonts w:cs="Times New Roman"/>
          <w:sz w:val="24"/>
          <w:szCs w:val="24"/>
        </w:rPr>
        <w:t xml:space="preserve"> Destek kapsamındaki tasarımcı şirketi/tasarım ofisi </w:t>
      </w:r>
      <w:r w:rsidRPr="00BF245A">
        <w:rPr>
          <w:rFonts w:cs="Times New Roman"/>
          <w:b/>
          <w:sz w:val="24"/>
          <w:szCs w:val="24"/>
        </w:rPr>
        <w:t>veya harcama yetkisi verilen şirket</w:t>
      </w:r>
      <w:r w:rsidRPr="00BF245A">
        <w:rPr>
          <w:rFonts w:cs="Times New Roman"/>
          <w:sz w:val="24"/>
          <w:szCs w:val="24"/>
        </w:rPr>
        <w:t xml:space="preserve"> ile </w:t>
      </w:r>
      <w:r w:rsidRPr="00BF245A">
        <w:rPr>
          <w:rFonts w:cs="Times New Roman"/>
          <w:bCs/>
          <w:sz w:val="24"/>
          <w:szCs w:val="24"/>
        </w:rPr>
        <w:t xml:space="preserve">ilişkili kişi olarak değerlendirilmeyen </w:t>
      </w:r>
      <w:r w:rsidRPr="00BF245A">
        <w:rPr>
          <w:rFonts w:cs="Times New Roman"/>
          <w:sz w:val="24"/>
          <w:szCs w:val="24"/>
        </w:rPr>
        <w:t xml:space="preserve">bayi/temsilci tarafından gerçekleştirilen tanıtım faaliyet ve harcamaları; destek kapsamındaki tasarımcı şirketi/tasarım ofisine </w:t>
      </w:r>
      <w:r w:rsidRPr="00BF245A">
        <w:rPr>
          <w:rFonts w:cs="Times New Roman"/>
          <w:b/>
          <w:sz w:val="24"/>
          <w:szCs w:val="24"/>
        </w:rPr>
        <w:t>veya harcama yetkisi verilen şirkete</w:t>
      </w:r>
      <w:r w:rsidRPr="00BF245A">
        <w:rPr>
          <w:rFonts w:cs="Times New Roman"/>
          <w:sz w:val="24"/>
          <w:szCs w:val="24"/>
        </w:rPr>
        <w:t xml:space="preserve"> fatura edilmek ve üçüncü şirketle bayi/temsilci arasındaki sözleşme, fatura ve ödeme belgesinin ibraz edilmesi durumunda desteklenebilir.</w:t>
      </w:r>
    </w:p>
    <w:p w:rsidR="000B4AEC" w:rsidRPr="000B4AEC" w:rsidRDefault="000B4AEC" w:rsidP="00071413">
      <w:pPr>
        <w:spacing w:after="0" w:line="240" w:lineRule="auto"/>
        <w:ind w:firstLine="708"/>
        <w:jc w:val="both"/>
        <w:rPr>
          <w:rFonts w:eastAsia="Times New Roman" w:cs="Times New Roman"/>
          <w:sz w:val="24"/>
          <w:lang w:eastAsia="tr-TR"/>
        </w:rPr>
      </w:pPr>
      <w:r w:rsidRPr="000B4AEC">
        <w:rPr>
          <w:rFonts w:eastAsia="Times New Roman" w:cs="Times New Roman"/>
          <w:b/>
          <w:sz w:val="24"/>
          <w:lang w:eastAsia="tr-TR"/>
        </w:rPr>
        <w:t>(d)</w:t>
      </w:r>
      <w:r w:rsidRPr="000B4AEC">
        <w:rPr>
          <w:rFonts w:eastAsia="Times New Roman" w:cs="Times New Roman"/>
          <w:sz w:val="24"/>
          <w:lang w:eastAsia="tr-TR"/>
        </w:rPr>
        <w:t xml:space="preserve"> Yurt içinden temin edilen tanıtım malzemelerinin hedef pazarlara bedelsiz olarak gönderildiğinin gümrük beyannameleri (bedelsiz veya iz bedeli üzerinden düzenlenmelidir), miktar bazında detaylı olarak düzenlenmiş kurye, kargo faturaları vb. belgeler ile tevsik edilmesi gerekmektedir. Söz konusu malzemelerin, firmanın organik bağı bulunan yurtdışı şirketine gönderilmesi halinde gümrük beyannamesinin bedelsiz düzenlenme şartı aranmaz.</w:t>
      </w:r>
    </w:p>
    <w:p w:rsidR="000B4AEC" w:rsidRPr="000B4AEC" w:rsidRDefault="000B4AEC" w:rsidP="00071413">
      <w:pPr>
        <w:spacing w:before="100" w:beforeAutospacing="1" w:after="100" w:afterAutospacing="1" w:line="240" w:lineRule="auto"/>
        <w:jc w:val="both"/>
        <w:rPr>
          <w:rFonts w:eastAsia="Times New Roman" w:cs="Times New Roman"/>
          <w:b/>
          <w:sz w:val="24"/>
          <w:lang w:eastAsia="tr-TR"/>
        </w:rPr>
      </w:pPr>
      <w:r w:rsidRPr="000B4AEC">
        <w:rPr>
          <w:rFonts w:eastAsia="Times New Roman" w:cs="Times New Roman"/>
          <w:b/>
          <w:sz w:val="24"/>
          <w:lang w:eastAsia="tr-TR"/>
        </w:rPr>
        <w:t>(2)  Destek kapsamındaki şirketlerin katılım sağladıkları yurtdışı fuarlara ilişkin;</w:t>
      </w:r>
    </w:p>
    <w:p w:rsidR="000B4AEC" w:rsidRPr="000B4AEC" w:rsidRDefault="000B4AEC" w:rsidP="00071413">
      <w:pPr>
        <w:spacing w:after="0" w:line="240" w:lineRule="auto"/>
        <w:ind w:firstLine="708"/>
        <w:jc w:val="both"/>
        <w:rPr>
          <w:rFonts w:eastAsia="Times New Roman" w:cs="Times New Roman"/>
          <w:b/>
          <w:sz w:val="24"/>
          <w:lang w:eastAsia="tr-TR"/>
        </w:rPr>
      </w:pPr>
      <w:r w:rsidRPr="000B4AEC">
        <w:rPr>
          <w:rFonts w:eastAsia="Times New Roman" w:cs="Times New Roman"/>
          <w:b/>
          <w:sz w:val="24"/>
          <w:lang w:eastAsia="tr-TR"/>
        </w:rPr>
        <w:t>(a) Fuar katılım bedeli, yer kirası, standa ilişkin giderler, nakliye ve fuar katılım sözleşmesinde yer alan diğer zorunlu giderleri desteklenir.</w:t>
      </w:r>
    </w:p>
    <w:p w:rsidR="000B4AEC" w:rsidRPr="000B4AEC" w:rsidRDefault="000B4AEC" w:rsidP="00071413">
      <w:pPr>
        <w:spacing w:after="0" w:line="240" w:lineRule="auto"/>
        <w:ind w:firstLine="708"/>
        <w:jc w:val="both"/>
        <w:rPr>
          <w:rFonts w:eastAsia="Times New Roman" w:cs="Times New Roman"/>
          <w:b/>
          <w:sz w:val="24"/>
          <w:lang w:eastAsia="tr-TR"/>
        </w:rPr>
      </w:pPr>
      <w:r w:rsidRPr="000B4AEC">
        <w:rPr>
          <w:rFonts w:eastAsia="Times New Roman" w:cs="Times New Roman"/>
          <w:b/>
          <w:sz w:val="24"/>
          <w:lang w:eastAsia="tr-TR"/>
        </w:rPr>
        <w:t>(b)  Tanıtım faaliyetleri kapsamında,</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Organizatör tarafından gerçekleştirilen fuar tanıtım faaliyetlerine katılım giderleri,</w:t>
      </w:r>
    </w:p>
    <w:p w:rsidR="000B4AEC" w:rsidRPr="000B4AEC" w:rsidRDefault="000B4AEC" w:rsidP="000B4AEC">
      <w:pPr>
        <w:numPr>
          <w:ilvl w:val="0"/>
          <w:numId w:val="16"/>
        </w:numPr>
        <w:spacing w:after="0" w:line="276" w:lineRule="auto"/>
        <w:contextualSpacing/>
        <w:jc w:val="both"/>
        <w:rPr>
          <w:rFonts w:eastAsia="Times New Roman" w:cs="Times New Roman"/>
          <w:b/>
          <w:bCs/>
          <w:sz w:val="24"/>
          <w:lang w:eastAsia="tr-TR"/>
        </w:rPr>
      </w:pPr>
      <w:r w:rsidRPr="000B4AEC">
        <w:rPr>
          <w:rFonts w:eastAsia="Times New Roman" w:cs="Times New Roman"/>
          <w:b/>
          <w:bCs/>
          <w:sz w:val="24"/>
          <w:lang w:eastAsia="tr-TR"/>
        </w:rPr>
        <w:t>Tanıtım malzemelerinin nakliye bedelleri,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Afiş/broşür/el ilanı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Gazete/dergi reklamları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Katalog/kartela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Elektronik ekran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Billboard/pano/tabela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Bina/cephe/duvar/çatı reklamı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Durak/taşıtlarda yer alan reklam/giydirme giderleri,</w:t>
      </w:r>
    </w:p>
    <w:p w:rsidR="000B4AEC" w:rsidRPr="000B4AEC" w:rsidRDefault="000B4AEC" w:rsidP="000B4AEC">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Defile/show/kokteyl giderleri,</w:t>
      </w:r>
    </w:p>
    <w:p w:rsidR="000B4AEC" w:rsidRPr="000B4AEC" w:rsidRDefault="000B4AEC" w:rsidP="00071413">
      <w:pPr>
        <w:numPr>
          <w:ilvl w:val="0"/>
          <w:numId w:val="16"/>
        </w:numPr>
        <w:spacing w:after="0" w:line="276" w:lineRule="auto"/>
        <w:contextualSpacing/>
        <w:jc w:val="both"/>
        <w:rPr>
          <w:rFonts w:eastAsia="Times New Roman" w:cs="Times New Roman"/>
          <w:b/>
          <w:sz w:val="24"/>
          <w:lang w:eastAsia="tr-TR"/>
        </w:rPr>
      </w:pPr>
      <w:r w:rsidRPr="000B4AEC">
        <w:rPr>
          <w:rFonts w:eastAsia="Times New Roman" w:cs="Times New Roman"/>
          <w:b/>
          <w:sz w:val="24"/>
          <w:lang w:eastAsia="tr-TR"/>
        </w:rPr>
        <w:t>Satışa konu olmayan ve üzerinde markanın yer aldığı promosyon(tanıtım) malzemelerine ilişkin giderleri</w:t>
      </w:r>
    </w:p>
    <w:p w:rsidR="000B4AEC" w:rsidRPr="000B4AEC" w:rsidRDefault="000B4AEC" w:rsidP="000B4AEC">
      <w:pPr>
        <w:spacing w:after="0" w:line="240" w:lineRule="auto"/>
        <w:jc w:val="both"/>
        <w:rPr>
          <w:rFonts w:eastAsia="Times New Roman" w:cs="Times New Roman"/>
          <w:b/>
          <w:sz w:val="24"/>
          <w:lang w:eastAsia="tr-TR"/>
        </w:rPr>
      </w:pPr>
      <w:r w:rsidRPr="000B4AEC">
        <w:rPr>
          <w:rFonts w:eastAsia="Times New Roman" w:cs="Times New Roman"/>
          <w:b/>
          <w:sz w:val="24"/>
          <w:lang w:eastAsia="tr-TR"/>
        </w:rPr>
        <w:t>desteklenir.</w:t>
      </w:r>
    </w:p>
    <w:p w:rsidR="000B4AEC" w:rsidRPr="000B4AEC" w:rsidRDefault="000B4AEC" w:rsidP="000B4AEC">
      <w:pPr>
        <w:spacing w:after="0" w:line="240" w:lineRule="auto"/>
        <w:jc w:val="both"/>
        <w:rPr>
          <w:rFonts w:eastAsia="Times New Roman" w:cs="Times New Roman"/>
          <w:b/>
          <w:color w:val="FF0000"/>
          <w:sz w:val="24"/>
          <w:lang w:eastAsia="tr-TR"/>
        </w:rPr>
      </w:pPr>
    </w:p>
    <w:p w:rsidR="000B4AEC" w:rsidRPr="000B4AEC" w:rsidRDefault="000B4AEC" w:rsidP="00071413">
      <w:pPr>
        <w:spacing w:after="0" w:line="240" w:lineRule="auto"/>
        <w:jc w:val="both"/>
        <w:rPr>
          <w:rFonts w:eastAsia="Times New Roman" w:cs="Times New Roman"/>
          <w:b/>
          <w:sz w:val="24"/>
          <w:lang w:eastAsia="tr-TR"/>
        </w:rPr>
      </w:pPr>
      <w:r w:rsidRPr="000B4AEC">
        <w:rPr>
          <w:rFonts w:eastAsia="Times New Roman" w:cs="Times New Roman"/>
          <w:b/>
          <w:sz w:val="24"/>
          <w:lang w:eastAsia="tr-TR"/>
        </w:rPr>
        <w:t>(3)</w:t>
      </w:r>
      <w:r w:rsidRPr="000B4AEC">
        <w:rPr>
          <w:rFonts w:eastAsia="Times New Roman" w:cs="Times New Roman"/>
          <w:sz w:val="24"/>
          <w:lang w:eastAsia="tr-TR"/>
        </w:rPr>
        <w:t xml:space="preserve"> </w:t>
      </w:r>
      <w:r w:rsidRPr="000B4AEC">
        <w:rPr>
          <w:rFonts w:eastAsia="Times New Roman" w:cs="Times New Roman"/>
          <w:b/>
          <w:sz w:val="24"/>
          <w:lang w:eastAsia="tr-TR"/>
        </w:rPr>
        <w:t>Fuar katılımı kapsamındaki giderlerin desteklenebilmesi için EK 4-B Formunun Ticaret Müşavirliği/Ataşeliği/Bakanlık Temsilcisi tarafından doldurulması gerekmektedir. Anılan formun doldurulmasını teminen fuar tarihinden asgari 7 gün önce ilgili Ticaret Müşavirliği/Ataşeliği/Bakanlık Temsilcisi’ne yazılı başvuru yapılır. Fuar başlangıç tarihine 7 günden az zaman kala yapılan başvuruların yerinde incelenmesi hususu Ticaret Müşavirliği/Ataşeliği/Bakanlık Temsilcisi tarafından değerlendirilir. Ticaret Müşavirliği/Ataşeliği/Bakanlık Temsilcisi düzenlediği EK4-B Formunu İBGS’ye intikal ettirir.</w:t>
      </w:r>
    </w:p>
    <w:p w:rsidR="00C928C0" w:rsidRPr="00BF245A" w:rsidRDefault="00C928C0" w:rsidP="002367E8">
      <w:pPr>
        <w:tabs>
          <w:tab w:val="left" w:pos="567"/>
        </w:tabs>
        <w:jc w:val="both"/>
        <w:rPr>
          <w:rFonts w:eastAsia="Times New Roman" w:cs="Times New Roman"/>
          <w:b/>
          <w:bCs/>
          <w:sz w:val="28"/>
          <w:szCs w:val="24"/>
          <w:lang w:eastAsia="tr-TR"/>
        </w:rPr>
      </w:pPr>
    </w:p>
    <w:p w:rsidR="000B4AEC" w:rsidRPr="000B4AEC" w:rsidRDefault="000B4AEC" w:rsidP="00071413">
      <w:pPr>
        <w:spacing w:after="0" w:line="240" w:lineRule="auto"/>
        <w:jc w:val="both"/>
        <w:rPr>
          <w:rFonts w:eastAsia="Times New Roman" w:cs="Times New Roman"/>
          <w:b/>
          <w:sz w:val="24"/>
          <w:lang w:eastAsia="tr-TR"/>
        </w:rPr>
      </w:pPr>
      <w:r w:rsidRPr="000B4AEC">
        <w:rPr>
          <w:rFonts w:eastAsia="Times New Roman" w:cs="Times New Roman"/>
          <w:b/>
          <w:sz w:val="24"/>
          <w:lang w:eastAsia="tr-TR"/>
        </w:rPr>
        <w:t xml:space="preserve">(4) Bakanlık tarafından gözlemci görevlendirilen yurtdışı fuarlarda, fuar katılımı kapsamındaki giderlerin desteklenebilmesi için EK 4-B Formunun gözlemci tarafından doldurulması gerekmektedir. Anılan formun doldurulmasını teminen fuar tarihinden asgari 7 gün önce markalasma@ekonomi.gov.tr adresine başvuru yapılır. Gözlemci görevlendirilen fuarlarda Ticaret Müşavirliği/Ataşeliğine bildirim yapılmaz. Gözlemci, düzenlediği EK 4-B </w:t>
      </w:r>
      <w:r w:rsidRPr="000B4AEC">
        <w:rPr>
          <w:rFonts w:eastAsia="Times New Roman" w:cs="Times New Roman"/>
          <w:b/>
          <w:sz w:val="24"/>
          <w:lang w:eastAsia="tr-TR"/>
        </w:rPr>
        <w:lastRenderedPageBreak/>
        <w:t>Formunu Bakanlığa intikal ettirir. Bakanlık, gözlemci görevlendirilen fuar listesini www.ekonomi.gov.tr internet adresinde yayınlar.</w:t>
      </w:r>
    </w:p>
    <w:p w:rsidR="000B4AEC" w:rsidRPr="000B4AEC" w:rsidRDefault="000B4AEC" w:rsidP="00071413">
      <w:pPr>
        <w:spacing w:after="0" w:line="240" w:lineRule="auto"/>
        <w:jc w:val="both"/>
        <w:rPr>
          <w:rFonts w:eastAsia="Times New Roman" w:cs="Times New Roman"/>
          <w:b/>
          <w:sz w:val="24"/>
          <w:lang w:eastAsia="tr-TR"/>
        </w:rPr>
      </w:pPr>
    </w:p>
    <w:p w:rsidR="000B4AEC" w:rsidRPr="000B4AEC" w:rsidRDefault="000B4AEC" w:rsidP="00071413">
      <w:pPr>
        <w:spacing w:after="0" w:line="240" w:lineRule="auto"/>
        <w:jc w:val="both"/>
        <w:rPr>
          <w:rFonts w:eastAsia="Times New Roman" w:cs="Times New Roman"/>
          <w:b/>
          <w:sz w:val="24"/>
          <w:lang w:eastAsia="tr-TR"/>
        </w:rPr>
      </w:pPr>
      <w:r w:rsidRPr="000B4AEC">
        <w:rPr>
          <w:rFonts w:eastAsia="Times New Roman" w:cs="Times New Roman"/>
          <w:b/>
          <w:sz w:val="24"/>
          <w:lang w:eastAsia="tr-TR"/>
        </w:rPr>
        <w:t>(5) Ticaret Müşavirliği/Ataşeliği/Bakanlık Temsilcisi tarafından yerinde incelemenin gerektiği fuarlara ilişkin,</w:t>
      </w:r>
    </w:p>
    <w:p w:rsidR="000B4AEC" w:rsidRPr="000B4AEC" w:rsidRDefault="000B4AEC" w:rsidP="00071413">
      <w:pPr>
        <w:spacing w:after="0" w:line="240" w:lineRule="auto"/>
        <w:jc w:val="both"/>
        <w:rPr>
          <w:rFonts w:eastAsia="Times New Roman" w:cs="Times New Roman"/>
          <w:b/>
          <w:sz w:val="24"/>
          <w:lang w:eastAsia="tr-TR"/>
        </w:rPr>
      </w:pPr>
    </w:p>
    <w:p w:rsidR="000B4AEC" w:rsidRPr="000B4AEC" w:rsidRDefault="000B4AEC" w:rsidP="00071413">
      <w:pPr>
        <w:autoSpaceDE w:val="0"/>
        <w:autoSpaceDN w:val="0"/>
        <w:adjustRightInd w:val="0"/>
        <w:spacing w:after="0" w:line="240" w:lineRule="auto"/>
        <w:ind w:firstLine="708"/>
        <w:jc w:val="both"/>
        <w:rPr>
          <w:rFonts w:eastAsia="Times New Roman" w:cs="Times New Roman"/>
          <w:b/>
          <w:color w:val="000000"/>
          <w:sz w:val="24"/>
          <w:lang w:eastAsia="tr-TR"/>
        </w:rPr>
      </w:pPr>
      <w:r w:rsidRPr="000B4AEC">
        <w:rPr>
          <w:rFonts w:eastAsia="Times New Roman" w:cs="Times New Roman"/>
          <w:b/>
          <w:color w:val="000000"/>
          <w:sz w:val="24"/>
          <w:lang w:eastAsia="tr-TR"/>
        </w:rPr>
        <w:t>a) Ticaret Müşaviri/Ataşesi/Bakanlık Temsilcisinin görevlendirme, izin, rapor vb. nedenlerle görev yapamadığı durumda Ticaret Müşavirliği/Ataşeliği/Bakanlık Temsilcisinden söz konusu durumlara ilişkin yazı alınması,</w:t>
      </w:r>
    </w:p>
    <w:p w:rsidR="000B4AEC" w:rsidRPr="000B4AEC" w:rsidRDefault="000B4AEC" w:rsidP="00071413">
      <w:pPr>
        <w:autoSpaceDE w:val="0"/>
        <w:autoSpaceDN w:val="0"/>
        <w:adjustRightInd w:val="0"/>
        <w:spacing w:after="0" w:line="240" w:lineRule="auto"/>
        <w:ind w:firstLine="708"/>
        <w:jc w:val="both"/>
        <w:rPr>
          <w:rFonts w:eastAsia="Times New Roman" w:cs="Times New Roman"/>
          <w:b/>
          <w:color w:val="000000"/>
          <w:sz w:val="24"/>
          <w:lang w:eastAsia="tr-TR"/>
        </w:rPr>
      </w:pPr>
      <w:r w:rsidRPr="000B4AEC">
        <w:rPr>
          <w:rFonts w:eastAsia="Times New Roman" w:cs="Times New Roman"/>
          <w:b/>
          <w:color w:val="000000"/>
          <w:sz w:val="24"/>
          <w:lang w:eastAsia="tr-TR"/>
        </w:rPr>
        <w:t xml:space="preserve">b)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w:t>
      </w:r>
    </w:p>
    <w:p w:rsidR="000B4AEC" w:rsidRPr="000B4AEC" w:rsidRDefault="000B4AEC" w:rsidP="00071413">
      <w:pPr>
        <w:autoSpaceDE w:val="0"/>
        <w:autoSpaceDN w:val="0"/>
        <w:adjustRightInd w:val="0"/>
        <w:spacing w:after="0" w:line="240" w:lineRule="auto"/>
        <w:ind w:firstLine="708"/>
        <w:jc w:val="both"/>
        <w:rPr>
          <w:rFonts w:eastAsia="Times New Roman" w:cs="Times New Roman"/>
          <w:b/>
          <w:color w:val="000000"/>
          <w:sz w:val="24"/>
          <w:lang w:eastAsia="tr-TR"/>
        </w:rPr>
      </w:pPr>
      <w:r w:rsidRPr="000B4AEC">
        <w:rPr>
          <w:rFonts w:eastAsia="Times New Roman" w:cs="Times New Roman"/>
          <w:b/>
          <w:color w:val="000000"/>
          <w:sz w:val="24"/>
          <w:lang w:eastAsia="tr-TR"/>
        </w:rPr>
        <w:t>c) Ticaret Müşavirliği/Ataşeliğinin bulunmadığı yerler ile Ticaret Müşavirliği/Ataşeliğinin bulunduğu ancak kadroların münhal olduğu yerlerde Bakanlık Temsilcisinin de bulunmaması</w:t>
      </w:r>
    </w:p>
    <w:p w:rsidR="000B4AEC" w:rsidRPr="000B4AEC" w:rsidRDefault="000B4AEC" w:rsidP="00071413">
      <w:pPr>
        <w:autoSpaceDE w:val="0"/>
        <w:autoSpaceDN w:val="0"/>
        <w:adjustRightInd w:val="0"/>
        <w:spacing w:after="0" w:line="240" w:lineRule="auto"/>
        <w:jc w:val="both"/>
        <w:rPr>
          <w:rFonts w:eastAsia="Times New Roman" w:cs="Times New Roman"/>
          <w:b/>
          <w:color w:val="000000"/>
          <w:sz w:val="24"/>
          <w:lang w:eastAsia="tr-TR"/>
        </w:rPr>
      </w:pPr>
    </w:p>
    <w:p w:rsidR="000B4AEC" w:rsidRPr="00BF245A" w:rsidRDefault="000B4AEC" w:rsidP="000B4AEC">
      <w:pPr>
        <w:tabs>
          <w:tab w:val="left" w:pos="567"/>
        </w:tabs>
        <w:jc w:val="both"/>
        <w:rPr>
          <w:rFonts w:eastAsia="Times New Roman" w:cs="Times New Roman"/>
          <w:b/>
          <w:bCs/>
          <w:sz w:val="28"/>
          <w:szCs w:val="24"/>
          <w:lang w:eastAsia="tr-TR"/>
        </w:rPr>
      </w:pPr>
      <w:r w:rsidRPr="00BF245A">
        <w:rPr>
          <w:rFonts w:eastAsia="Times New Roman" w:cs="Times New Roman"/>
          <w:b/>
          <w:sz w:val="24"/>
          <w:lang w:eastAsia="tr-TR"/>
        </w:rPr>
        <w:t>hallerinde EK 4-B Formunun ibrazı talep edilmez.</w:t>
      </w:r>
    </w:p>
    <w:p w:rsidR="006A0792" w:rsidRPr="00BF245A" w:rsidRDefault="006A0792" w:rsidP="000B4AEC">
      <w:pPr>
        <w:spacing w:after="0" w:line="240" w:lineRule="auto"/>
        <w:jc w:val="both"/>
        <w:rPr>
          <w:rFonts w:eastAsia="Times New Roman" w:cs="Times New Roman"/>
          <w:sz w:val="24"/>
          <w:szCs w:val="24"/>
          <w:lang w:eastAsia="tr-TR"/>
        </w:rPr>
      </w:pPr>
    </w:p>
    <w:p w:rsidR="00A128FB" w:rsidRPr="00EF63C5" w:rsidRDefault="00A128FB" w:rsidP="00EF63C5">
      <w:pPr>
        <w:tabs>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Yurtdışı Birimlere İlişkin Giderlerin Desteklenmesi</w:t>
      </w:r>
    </w:p>
    <w:p w:rsidR="00F863DC" w:rsidRPr="00BF245A" w:rsidRDefault="00A128FB" w:rsidP="00F863DC">
      <w:pPr>
        <w:pStyle w:val="Default"/>
        <w:jc w:val="both"/>
        <w:rPr>
          <w:rFonts w:asciiTheme="minorHAnsi" w:hAnsiTheme="minorHAnsi"/>
          <w:b/>
          <w:bCs/>
          <w:color w:val="auto"/>
          <w:szCs w:val="22"/>
        </w:rPr>
      </w:pPr>
      <w:r w:rsidRPr="00BF245A">
        <w:rPr>
          <w:rFonts w:asciiTheme="minorHAnsi" w:hAnsiTheme="minorHAnsi"/>
          <w:b/>
          <w:szCs w:val="18"/>
        </w:rPr>
        <w:t xml:space="preserve">MADDE 9 – </w:t>
      </w:r>
      <w:r w:rsidR="00601B7F" w:rsidRPr="00BF245A">
        <w:rPr>
          <w:rFonts w:asciiTheme="minorHAnsi" w:hAnsiTheme="minorHAnsi"/>
          <w:szCs w:val="18"/>
        </w:rPr>
        <w:t xml:space="preserve">(1) </w:t>
      </w:r>
      <w:r w:rsidR="00B11ED7" w:rsidRPr="00BF245A">
        <w:rPr>
          <w:rFonts w:asciiTheme="minorHAnsi" w:hAnsiTheme="minorHAnsi"/>
          <w:szCs w:val="18"/>
        </w:rPr>
        <w:t>Tasarımcı şirketi ve tasarım ofislerinin kira desteğinden yararlanabilmesi için kiraya veren ile kiralayan şirket</w:t>
      </w:r>
      <w:r w:rsidR="00B21241" w:rsidRPr="00BF245A">
        <w:rPr>
          <w:rFonts w:asciiTheme="minorHAnsi" w:hAnsiTheme="minorHAnsi"/>
          <w:szCs w:val="18"/>
        </w:rPr>
        <w:t>in</w:t>
      </w:r>
      <w:r w:rsidR="00B11ED7" w:rsidRPr="00BF245A">
        <w:rPr>
          <w:rFonts w:asciiTheme="minorHAnsi" w:hAnsiTheme="minorHAnsi"/>
          <w:szCs w:val="18"/>
        </w:rPr>
        <w:t xml:space="preserve"> </w:t>
      </w:r>
      <w:r w:rsidR="00B21241" w:rsidRPr="00BF245A">
        <w:rPr>
          <w:rFonts w:asciiTheme="minorHAnsi" w:hAnsiTheme="minorHAnsi"/>
          <w:bCs/>
        </w:rPr>
        <w:t xml:space="preserve">ilişkili kişi </w:t>
      </w:r>
      <w:r w:rsidR="00E63946" w:rsidRPr="00BF245A">
        <w:rPr>
          <w:rFonts w:asciiTheme="minorHAnsi" w:hAnsiTheme="minorHAnsi"/>
          <w:szCs w:val="18"/>
        </w:rPr>
        <w:t>ol</w:t>
      </w:r>
      <w:r w:rsidR="00B11ED7" w:rsidRPr="00BF245A">
        <w:rPr>
          <w:rFonts w:asciiTheme="minorHAnsi" w:hAnsiTheme="minorHAnsi"/>
          <w:szCs w:val="18"/>
        </w:rPr>
        <w:t xml:space="preserve">maması </w:t>
      </w:r>
      <w:r w:rsidR="00601B7F" w:rsidRPr="00BF245A">
        <w:rPr>
          <w:rFonts w:asciiTheme="minorHAnsi" w:hAnsiTheme="minorHAnsi"/>
          <w:szCs w:val="18"/>
        </w:rPr>
        <w:t>ve kiralanan yerin konut olarak kullanılmaması gerekmektedir.</w:t>
      </w:r>
      <w:r w:rsidR="00F863DC" w:rsidRPr="00BF245A">
        <w:rPr>
          <w:rFonts w:asciiTheme="minorHAnsi" w:hAnsiTheme="minorHAnsi"/>
          <w:szCs w:val="18"/>
        </w:rPr>
        <w:t xml:space="preserve"> </w:t>
      </w:r>
      <w:r w:rsidR="00F863DC" w:rsidRPr="00BF245A">
        <w:rPr>
          <w:rFonts w:asciiTheme="minorHAnsi" w:hAnsiTheme="minorHAnsi"/>
          <w:b/>
          <w:bCs/>
          <w:color w:val="auto"/>
          <w:szCs w:val="22"/>
        </w:rPr>
        <w:t xml:space="preserve">Destek kapsamındaki tasarımcı şirketi ve tasarımcı ofisi ile harcama yetkisi verilen şirketin kendi bayi/temsilcisinden sağladığı kiralama hizmeti destek kapsamında değerlendirilmez. </w:t>
      </w:r>
    </w:p>
    <w:p w:rsidR="00A128FB" w:rsidRPr="00BF245A" w:rsidRDefault="00A128FB" w:rsidP="00A128FB">
      <w:pPr>
        <w:tabs>
          <w:tab w:val="left" w:pos="540"/>
          <w:tab w:val="left" w:pos="567"/>
        </w:tabs>
        <w:spacing w:after="0" w:line="240" w:lineRule="auto"/>
        <w:jc w:val="both"/>
        <w:rPr>
          <w:rFonts w:eastAsia="Times New Roman" w:cs="Times New Roman"/>
          <w:sz w:val="24"/>
          <w:szCs w:val="18"/>
          <w:lang w:eastAsia="tr-TR"/>
        </w:rPr>
      </w:pPr>
    </w:p>
    <w:p w:rsidR="00A128FB" w:rsidRPr="00BF245A" w:rsidRDefault="00A128FB" w:rsidP="00A128FB">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(2) Yurtdışı birimlere ilişkin kurulum/dekorasyon giderlerinin desteklenmesi için öncelikle kira giderlerinin destek kapsamında olması gerekmektedir. </w:t>
      </w:r>
    </w:p>
    <w:p w:rsidR="00A128FB" w:rsidRPr="00BF245A" w:rsidRDefault="00A128FB" w:rsidP="00A128FB">
      <w:pPr>
        <w:tabs>
          <w:tab w:val="left" w:pos="540"/>
          <w:tab w:val="left" w:pos="567"/>
        </w:tabs>
        <w:spacing w:after="0" w:line="240" w:lineRule="auto"/>
        <w:jc w:val="both"/>
        <w:rPr>
          <w:rFonts w:eastAsia="Times New Roman" w:cs="Times New Roman"/>
          <w:sz w:val="24"/>
          <w:szCs w:val="18"/>
          <w:lang w:eastAsia="tr-TR"/>
        </w:rPr>
      </w:pPr>
    </w:p>
    <w:p w:rsidR="00A128FB" w:rsidRPr="00BF245A" w:rsidRDefault="0014418A" w:rsidP="00A128FB">
      <w:pPr>
        <w:tabs>
          <w:tab w:val="left" w:pos="540"/>
          <w:tab w:val="left" w:pos="567"/>
        </w:tabs>
        <w:spacing w:after="0" w:line="240" w:lineRule="auto"/>
        <w:jc w:val="both"/>
        <w:rPr>
          <w:rFonts w:eastAsia="Times New Roman" w:cs="Times New Roman"/>
          <w:b/>
          <w:sz w:val="24"/>
          <w:szCs w:val="18"/>
          <w:lang w:eastAsia="tr-TR"/>
        </w:rPr>
      </w:pPr>
      <w:r w:rsidRPr="00BF245A">
        <w:rPr>
          <w:rFonts w:eastAsia="Times New Roman" w:cs="Times New Roman"/>
          <w:sz w:val="24"/>
          <w:szCs w:val="18"/>
          <w:lang w:eastAsia="tr-TR"/>
        </w:rPr>
        <w:t xml:space="preserve">(3) </w:t>
      </w:r>
      <w:r w:rsidRPr="00BF245A">
        <w:rPr>
          <w:rFonts w:eastAsia="Times New Roman" w:cs="Times New Roman"/>
          <w:b/>
          <w:sz w:val="24"/>
          <w:szCs w:val="18"/>
          <w:lang w:eastAsia="tr-TR"/>
        </w:rPr>
        <w:t xml:space="preserve">Farklı markaların satıldığı teşhir mekanı (showroom)/büyük mağazalar (department store)/marketlerde destek kapsamına alınan markalı ürünleriyle ilgili olarak kiraladıkları reyon, raf, dekorasyonlu köşe (shop in shop), kiosk, stand (floor display), ürün teşhir serası tahsis edilmiş satış alanlarına ilişkin brüt kira, belediye giderleri, komisyon, konsept mimari çalışmaları harcamaları ile anılan birimlerin kiralanmasına yönelik uygun mahal araştırması ile hukuki danışmanlık giderleri ve bu birimlere ilişkin kurulum/dekorasyon giderleri desteklenir. Brüt kira kapsamında zorunlu vergiler dahil temel kira giderleri desteklenir.  </w:t>
      </w:r>
    </w:p>
    <w:p w:rsidR="0014418A" w:rsidRPr="00BF245A" w:rsidRDefault="0014418A" w:rsidP="00A128FB">
      <w:pPr>
        <w:tabs>
          <w:tab w:val="left" w:pos="540"/>
          <w:tab w:val="left" w:pos="567"/>
        </w:tabs>
        <w:spacing w:after="0" w:line="240" w:lineRule="auto"/>
        <w:jc w:val="both"/>
        <w:rPr>
          <w:rFonts w:eastAsia="Times New Roman" w:cs="Times New Roman"/>
          <w:sz w:val="24"/>
          <w:szCs w:val="18"/>
          <w:lang w:eastAsia="tr-TR"/>
        </w:rPr>
      </w:pPr>
    </w:p>
    <w:p w:rsidR="00142311" w:rsidRPr="00BF245A" w:rsidRDefault="00A128FB" w:rsidP="0068027A">
      <w:p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(4) Destek kapsamındaki tasarımcı şirketlerin ve tasarım ofislerinin yurt dışı birimlerinin,</w:t>
      </w:r>
      <w:r w:rsidR="0068027A" w:rsidRPr="00BF245A">
        <w:rPr>
          <w:rFonts w:eastAsia="Times New Roman" w:cs="Times New Roman"/>
          <w:sz w:val="24"/>
          <w:szCs w:val="24"/>
          <w:lang w:eastAsia="tr-TR"/>
        </w:rPr>
        <w:t xml:space="preserve"> </w:t>
      </w:r>
    </w:p>
    <w:p w:rsidR="00142311" w:rsidRPr="00BF245A" w:rsidRDefault="00142311" w:rsidP="00142311">
      <w:pPr>
        <w:pStyle w:val="ListeParagraf"/>
        <w:numPr>
          <w:ilvl w:val="0"/>
          <w:numId w:val="3"/>
        </w:num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   Marka ve logoyu gösterir tabela,</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Kepenk sistemi,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Kamera güvenlik sistemi,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Ürünler için güvenlik sistemi,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Alarm sistemi,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Yer ve duvar döşemeleri,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Kartonpiyer / alçıpan / boya / badana,</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Işıklandırma sistemi ve malzemeleri,</w:t>
      </w:r>
    </w:p>
    <w:p w:rsidR="00A128FB" w:rsidRPr="00BF245A" w:rsidRDefault="00A128FB" w:rsidP="00A128FB">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lastRenderedPageBreak/>
        <w:t>Merkezi, taşınamaz havalandırma tertibatı,</w:t>
      </w:r>
    </w:p>
    <w:p w:rsidR="0068027A" w:rsidRPr="00BF245A" w:rsidRDefault="00A128FB" w:rsidP="0068027A">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Raf ve dolap</w:t>
      </w:r>
    </w:p>
    <w:p w:rsidR="00601B7F" w:rsidRPr="00BF245A" w:rsidRDefault="00601B7F" w:rsidP="00601B7F">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Vitrin,</w:t>
      </w:r>
    </w:p>
    <w:p w:rsidR="00601B7F" w:rsidRPr="00BF245A" w:rsidRDefault="00601B7F" w:rsidP="00601B7F">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Montaj/Demontaj, İşçilik harcamaları</w:t>
      </w:r>
    </w:p>
    <w:p w:rsidR="0068027A" w:rsidRPr="00BB6E36" w:rsidRDefault="00601B7F" w:rsidP="00AC6C4D">
      <w:pPr>
        <w:numPr>
          <w:ilvl w:val="0"/>
          <w:numId w:val="3"/>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Profil askılık,</w:t>
      </w:r>
    </w:p>
    <w:p w:rsidR="0068027A" w:rsidRPr="00BF245A" w:rsidRDefault="00A128FB" w:rsidP="0068027A">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harcamaları</w:t>
      </w:r>
      <w:r w:rsidR="005972AC" w:rsidRPr="00BF245A">
        <w:rPr>
          <w:rFonts w:eastAsia="Times New Roman" w:cs="Times New Roman"/>
          <w:sz w:val="24"/>
          <w:szCs w:val="24"/>
          <w:lang w:eastAsia="tr-TR"/>
        </w:rPr>
        <w:t xml:space="preserve"> demirbaş/</w:t>
      </w:r>
      <w:r w:rsidRPr="00BF245A">
        <w:rPr>
          <w:rFonts w:eastAsia="Times New Roman" w:cs="Times New Roman"/>
          <w:sz w:val="24"/>
          <w:szCs w:val="24"/>
          <w:lang w:eastAsia="tr-TR"/>
        </w:rPr>
        <w:t>dekorasyon gi</w:t>
      </w:r>
      <w:r w:rsidR="0068027A" w:rsidRPr="00BF245A">
        <w:rPr>
          <w:rFonts w:eastAsia="Times New Roman" w:cs="Times New Roman"/>
          <w:sz w:val="24"/>
          <w:szCs w:val="24"/>
          <w:lang w:eastAsia="tr-TR"/>
        </w:rPr>
        <w:t>derleri kapsamında desteklenir.</w:t>
      </w:r>
    </w:p>
    <w:p w:rsidR="00A128FB" w:rsidRPr="00BF245A" w:rsidRDefault="00A128FB" w:rsidP="0068027A">
      <w:pPr>
        <w:spacing w:after="0" w:line="240" w:lineRule="auto"/>
        <w:jc w:val="both"/>
        <w:rPr>
          <w:rFonts w:eastAsia="Times New Roman" w:cs="Times New Roman"/>
          <w:sz w:val="24"/>
          <w:szCs w:val="24"/>
          <w:lang w:eastAsia="tr-TR"/>
        </w:rPr>
      </w:pPr>
    </w:p>
    <w:p w:rsidR="00CB65DF" w:rsidRPr="00BF245A" w:rsidRDefault="0068027A" w:rsidP="00CB65DF">
      <w:pPr>
        <w:tabs>
          <w:tab w:val="left" w:pos="540"/>
          <w:tab w:val="left" w:pos="567"/>
        </w:tabs>
        <w:spacing w:after="0" w:line="240" w:lineRule="auto"/>
        <w:jc w:val="both"/>
        <w:rPr>
          <w:rFonts w:eastAsia="Times New Roman" w:cs="Times New Roman"/>
          <w:bCs/>
          <w:sz w:val="24"/>
          <w:szCs w:val="24"/>
          <w:lang w:eastAsia="tr-TR"/>
        </w:rPr>
      </w:pPr>
      <w:r w:rsidRPr="00BF245A">
        <w:rPr>
          <w:rFonts w:eastAsia="Times New Roman" w:cs="Times New Roman"/>
          <w:sz w:val="24"/>
          <w:szCs w:val="24"/>
          <w:lang w:eastAsia="tr-TR"/>
        </w:rPr>
        <w:t>(5) Yurtiçinden temin edilen kurulum/dekorasyon malzemelerine ilişkin giderlerin desteklenebilmesi için bunların yurtdışı birime bedelsiz olarak gönderildiğinin gümrük beyannameleri (bedelsiz veya iz bedeli üzerinden düzenlenmesi gerekmektedir), miktar bazında detaylı olarak düzenlenmiş kurye, kargo faturaları vb. belgeler ile tevsik edilmesi gerekmektedir.</w:t>
      </w:r>
      <w:r w:rsidR="004464B2" w:rsidRPr="00BF245A">
        <w:rPr>
          <w:rFonts w:eastAsia="Times New Roman" w:cs="Times New Roman"/>
          <w:bCs/>
          <w:color w:val="FF0000"/>
          <w:sz w:val="24"/>
          <w:szCs w:val="24"/>
          <w:lang w:eastAsia="tr-TR"/>
        </w:rPr>
        <w:t xml:space="preserve"> </w:t>
      </w:r>
      <w:r w:rsidR="004464B2" w:rsidRPr="00BF245A">
        <w:rPr>
          <w:rFonts w:eastAsia="Times New Roman" w:cs="Times New Roman"/>
          <w:bCs/>
          <w:sz w:val="24"/>
          <w:szCs w:val="24"/>
          <w:lang w:eastAsia="tr-TR"/>
        </w:rPr>
        <w:t>Tedarikçi firmadan doğrudan temin edilen kurulum/dekorasyon malzemeleri için yurtdışına bedelsiz gönderim şartı aranmaz.</w:t>
      </w:r>
    </w:p>
    <w:p w:rsidR="00CB65DF" w:rsidRPr="00BF245A" w:rsidRDefault="00CB65DF" w:rsidP="00CB65DF">
      <w:pPr>
        <w:tabs>
          <w:tab w:val="left" w:pos="540"/>
          <w:tab w:val="left" w:pos="567"/>
        </w:tabs>
        <w:spacing w:after="0" w:line="240" w:lineRule="auto"/>
        <w:jc w:val="both"/>
        <w:rPr>
          <w:rFonts w:eastAsia="Times New Roman" w:cs="Times New Roman"/>
          <w:bCs/>
          <w:sz w:val="24"/>
          <w:szCs w:val="24"/>
          <w:lang w:eastAsia="tr-TR"/>
        </w:rPr>
      </w:pPr>
    </w:p>
    <w:p w:rsidR="007C4F93" w:rsidRPr="00BF245A" w:rsidRDefault="00A128FB" w:rsidP="00CB65DF">
      <w:p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(6) </w:t>
      </w:r>
      <w:r w:rsidR="007C4F93" w:rsidRPr="00BF245A">
        <w:rPr>
          <w:rFonts w:eastAsia="Times New Roman" w:cs="Times New Roman"/>
          <w:sz w:val="24"/>
          <w:szCs w:val="24"/>
          <w:lang w:eastAsia="tr-TR"/>
        </w:rPr>
        <w:t>Yurtdışı birimlere ilişkin kira giderlerinin desteklenebilmesini teminen, söz konusu birimin ilgili Ticaret Müşavirliği/Ataşeliği veya Bakanlık Temsilcisi tarafından yerinde incelenerek Ek 4 de yer alan “Kiralanan Birimin Yerinde İncelemesi” formu doldurul</w:t>
      </w:r>
      <w:r w:rsidR="007724B6" w:rsidRPr="00BF245A">
        <w:rPr>
          <w:rFonts w:eastAsia="Times New Roman" w:cs="Times New Roman"/>
          <w:sz w:val="24"/>
          <w:szCs w:val="24"/>
          <w:lang w:eastAsia="tr-TR"/>
        </w:rPr>
        <w:t>ur</w:t>
      </w:r>
      <w:r w:rsidR="007C4F93" w:rsidRPr="00BF245A">
        <w:rPr>
          <w:rFonts w:eastAsia="Times New Roman" w:cs="Times New Roman"/>
          <w:sz w:val="24"/>
          <w:szCs w:val="24"/>
          <w:lang w:eastAsia="tr-TR"/>
        </w:rPr>
        <w:t xml:space="preserve"> ve ilgili İBGS’ye gönderil</w:t>
      </w:r>
      <w:r w:rsidR="00C5366C" w:rsidRPr="00BF245A">
        <w:rPr>
          <w:rFonts w:eastAsia="Times New Roman" w:cs="Times New Roman"/>
          <w:sz w:val="24"/>
          <w:szCs w:val="24"/>
          <w:lang w:eastAsia="tr-TR"/>
        </w:rPr>
        <w:t>ir.</w:t>
      </w:r>
    </w:p>
    <w:p w:rsidR="00E97FDE" w:rsidRPr="00BF245A" w:rsidRDefault="00E97FDE" w:rsidP="00CB65DF">
      <w:pPr>
        <w:tabs>
          <w:tab w:val="left" w:pos="540"/>
          <w:tab w:val="left" w:pos="567"/>
        </w:tabs>
        <w:spacing w:after="0" w:line="240" w:lineRule="auto"/>
        <w:jc w:val="both"/>
        <w:rPr>
          <w:rFonts w:eastAsia="Times New Roman" w:cs="Times New Roman"/>
          <w:bCs/>
          <w:sz w:val="24"/>
          <w:szCs w:val="24"/>
          <w:lang w:eastAsia="tr-TR"/>
        </w:rPr>
      </w:pPr>
    </w:p>
    <w:p w:rsidR="0068027A" w:rsidRPr="00BF245A" w:rsidRDefault="00A128FB" w:rsidP="0068027A">
      <w:p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(7) Birbirinin benzeri ve çok sayıda raf/reyon/gondol kiralanması halinde örneklem üzerinden yerinde inceleme yapılabilir. Raf/reyon/gondol dışındaki birimlerin her biri için </w:t>
      </w:r>
      <w:r w:rsidR="00007AFF" w:rsidRPr="00BF245A">
        <w:rPr>
          <w:rFonts w:eastAsia="Times New Roman" w:cs="Times New Roman"/>
          <w:sz w:val="24"/>
          <w:szCs w:val="24"/>
          <w:lang w:eastAsia="tr-TR"/>
        </w:rPr>
        <w:t>Ek</w:t>
      </w:r>
      <w:r w:rsidR="005C4B1E" w:rsidRPr="00BF245A">
        <w:rPr>
          <w:rFonts w:eastAsia="Times New Roman" w:cs="Times New Roman"/>
          <w:sz w:val="24"/>
          <w:szCs w:val="24"/>
          <w:lang w:eastAsia="tr-TR"/>
        </w:rPr>
        <w:t xml:space="preserve"> 4</w:t>
      </w:r>
      <w:r w:rsidR="00007AFF" w:rsidRPr="00BF245A">
        <w:rPr>
          <w:rFonts w:eastAsia="Times New Roman" w:cs="Times New Roman"/>
          <w:sz w:val="24"/>
          <w:szCs w:val="24"/>
          <w:lang w:eastAsia="tr-TR"/>
        </w:rPr>
        <w:t>’d</w:t>
      </w:r>
      <w:r w:rsidR="005C4B1E" w:rsidRPr="00BF245A">
        <w:rPr>
          <w:rFonts w:eastAsia="Times New Roman" w:cs="Times New Roman"/>
          <w:sz w:val="24"/>
          <w:szCs w:val="24"/>
          <w:lang w:eastAsia="tr-TR"/>
        </w:rPr>
        <w:t>e</w:t>
      </w:r>
      <w:r w:rsidR="00007AFF" w:rsidRPr="00BF245A">
        <w:rPr>
          <w:rFonts w:eastAsia="Times New Roman" w:cs="Times New Roman"/>
          <w:sz w:val="24"/>
          <w:szCs w:val="24"/>
          <w:lang w:eastAsia="tr-TR"/>
        </w:rPr>
        <w:t xml:space="preserve"> yer alan ilgili formun </w:t>
      </w:r>
      <w:r w:rsidRPr="00BF245A">
        <w:rPr>
          <w:rFonts w:eastAsia="Times New Roman" w:cs="Times New Roman"/>
          <w:sz w:val="24"/>
          <w:szCs w:val="24"/>
          <w:lang w:eastAsia="tr-TR"/>
        </w:rPr>
        <w:t>düzenlenmesi zorunludur.</w:t>
      </w:r>
    </w:p>
    <w:p w:rsidR="0068027A" w:rsidRPr="00BF245A" w:rsidRDefault="0068027A" w:rsidP="0068027A">
      <w:pPr>
        <w:tabs>
          <w:tab w:val="left" w:pos="540"/>
          <w:tab w:val="left" w:pos="567"/>
        </w:tabs>
        <w:spacing w:after="0" w:line="240" w:lineRule="auto"/>
        <w:jc w:val="both"/>
        <w:rPr>
          <w:rFonts w:eastAsia="Times New Roman" w:cs="Times New Roman"/>
          <w:sz w:val="24"/>
          <w:szCs w:val="24"/>
          <w:lang w:eastAsia="tr-TR"/>
        </w:rPr>
      </w:pPr>
    </w:p>
    <w:p w:rsidR="00A96484" w:rsidRPr="00BF245A" w:rsidRDefault="00A128FB" w:rsidP="00A96484">
      <w:p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(8) </w:t>
      </w:r>
      <w:r w:rsidR="001B26BA" w:rsidRPr="00BF245A">
        <w:rPr>
          <w:rFonts w:eastAsia="Times New Roman" w:cs="Times New Roman"/>
          <w:sz w:val="24"/>
          <w:szCs w:val="24"/>
          <w:lang w:eastAsia="tr-TR"/>
        </w:rPr>
        <w:t xml:space="preserve">İlgili </w:t>
      </w:r>
      <w:r w:rsidRPr="00BF245A">
        <w:rPr>
          <w:rFonts w:eastAsia="Times New Roman" w:cs="Times New Roman"/>
          <w:sz w:val="24"/>
          <w:szCs w:val="24"/>
          <w:lang w:eastAsia="tr-TR"/>
        </w:rPr>
        <w:t xml:space="preserve">Ticaret Müşavirliği/Ataşeliği </w:t>
      </w:r>
      <w:r w:rsidR="00145811" w:rsidRPr="00BF245A">
        <w:rPr>
          <w:rFonts w:eastAsia="Times New Roman" w:cs="Times New Roman"/>
          <w:sz w:val="24"/>
          <w:szCs w:val="24"/>
          <w:lang w:eastAsia="tr-TR"/>
        </w:rPr>
        <w:t>veya Bakanlık Temsilcisi tarafından yer</w:t>
      </w:r>
      <w:r w:rsidR="00B66CF8" w:rsidRPr="00BF245A">
        <w:rPr>
          <w:rFonts w:eastAsia="Times New Roman" w:cs="Times New Roman"/>
          <w:sz w:val="24"/>
          <w:szCs w:val="24"/>
          <w:lang w:eastAsia="tr-TR"/>
        </w:rPr>
        <w:t xml:space="preserve">inde incelemesi yapılan ve Ek 4 </w:t>
      </w:r>
      <w:r w:rsidR="00145811" w:rsidRPr="00BF245A">
        <w:rPr>
          <w:rFonts w:eastAsia="Times New Roman" w:cs="Times New Roman"/>
          <w:sz w:val="24"/>
          <w:szCs w:val="24"/>
          <w:lang w:eastAsia="tr-TR"/>
        </w:rPr>
        <w:t xml:space="preserve">de </w:t>
      </w:r>
      <w:r w:rsidRPr="00BF245A">
        <w:rPr>
          <w:rFonts w:eastAsia="Times New Roman" w:cs="Times New Roman"/>
          <w:sz w:val="24"/>
          <w:szCs w:val="24"/>
          <w:lang w:eastAsia="tr-TR"/>
        </w:rPr>
        <w:t>yer alan formun düzenlendiği bir yurtdışı birimin sözleşmesi yenilendiğinde; adres veya alanda bir değişiklik yoksa, yeni sözleşmeye ilişkin yerinde inceleme yapılmasına gerek olmaksızın kira harcamaları desteklenebilir.</w:t>
      </w:r>
      <w:r w:rsidR="0068027A" w:rsidRPr="00BF245A">
        <w:rPr>
          <w:rFonts w:eastAsia="Times New Roman" w:cs="Times New Roman"/>
          <w:sz w:val="24"/>
          <w:szCs w:val="24"/>
          <w:lang w:eastAsia="tr-TR"/>
        </w:rPr>
        <w:t xml:space="preserve"> </w:t>
      </w:r>
    </w:p>
    <w:p w:rsidR="007F015D" w:rsidRPr="00BF245A" w:rsidRDefault="007F015D" w:rsidP="00A96484">
      <w:pPr>
        <w:tabs>
          <w:tab w:val="left" w:pos="540"/>
          <w:tab w:val="left" w:pos="567"/>
        </w:tabs>
        <w:spacing w:after="0" w:line="240" w:lineRule="auto"/>
        <w:jc w:val="both"/>
        <w:rPr>
          <w:rFonts w:eastAsia="Times New Roman" w:cs="Times New Roman"/>
          <w:sz w:val="24"/>
          <w:szCs w:val="24"/>
          <w:lang w:eastAsia="tr-TR"/>
        </w:rPr>
      </w:pPr>
    </w:p>
    <w:p w:rsidR="007F015D" w:rsidRPr="00BF245A" w:rsidRDefault="007F015D" w:rsidP="007F015D">
      <w:pPr>
        <w:tabs>
          <w:tab w:val="left" w:pos="540"/>
          <w:tab w:val="left" w:pos="567"/>
        </w:tabs>
        <w:spacing w:after="0" w:line="240" w:lineRule="auto"/>
        <w:jc w:val="both"/>
        <w:rPr>
          <w:rFonts w:eastAsia="Times New Roman" w:cs="Times New Roman"/>
          <w:b/>
          <w:sz w:val="24"/>
          <w:szCs w:val="24"/>
          <w:lang w:eastAsia="tr-TR"/>
        </w:rPr>
      </w:pPr>
      <w:r w:rsidRPr="00BF245A">
        <w:rPr>
          <w:rFonts w:eastAsia="Times New Roman" w:cs="Times New Roman"/>
          <w:sz w:val="24"/>
          <w:szCs w:val="24"/>
          <w:lang w:eastAsia="tr-TR"/>
        </w:rPr>
        <w:t xml:space="preserve">(9) Desteklenmekte olan bir birimin kapanması/taşınması halinde, Bakanlık, </w:t>
      </w:r>
      <w:r w:rsidR="00E97FDE" w:rsidRPr="00BF245A">
        <w:rPr>
          <w:rFonts w:eastAsia="Times New Roman" w:cs="Times New Roman"/>
          <w:sz w:val="24"/>
          <w:szCs w:val="24"/>
          <w:lang w:eastAsia="tr-TR"/>
        </w:rPr>
        <w:t>İBGS</w:t>
      </w:r>
      <w:r w:rsidRPr="00BF245A">
        <w:rPr>
          <w:rFonts w:eastAsia="Times New Roman" w:cs="Times New Roman"/>
          <w:sz w:val="24"/>
          <w:szCs w:val="24"/>
          <w:lang w:eastAsia="tr-TR"/>
        </w:rPr>
        <w:t xml:space="preserve"> ve ilgili Ticaret Müşavirliği/Ataşeliğine 1 (bir) ay içerisinde bildirimde bulunulması gerekmektedir. </w:t>
      </w:r>
      <w:r w:rsidR="00931019" w:rsidRPr="00BF245A">
        <w:rPr>
          <w:rFonts w:eastAsia="Times New Roman" w:cs="Times New Roman"/>
          <w:b/>
          <w:sz w:val="24"/>
          <w:szCs w:val="24"/>
          <w:lang w:eastAsia="tr-TR"/>
        </w:rPr>
        <w:t>Söz konusu bildirimin yapılmaması durumunda haksız olarak yapıldığı tespit edilen ödemeler geri alınır.</w:t>
      </w:r>
    </w:p>
    <w:p w:rsidR="00A96484" w:rsidRPr="00BF245A" w:rsidRDefault="00A96484" w:rsidP="00A96484">
      <w:pPr>
        <w:tabs>
          <w:tab w:val="left" w:pos="540"/>
          <w:tab w:val="left" w:pos="567"/>
        </w:tabs>
        <w:spacing w:after="0" w:line="240" w:lineRule="auto"/>
        <w:jc w:val="both"/>
        <w:rPr>
          <w:rFonts w:eastAsia="Times New Roman" w:cs="Times New Roman"/>
          <w:b/>
          <w:sz w:val="24"/>
          <w:szCs w:val="24"/>
          <w:lang w:eastAsia="tr-TR"/>
        </w:rPr>
      </w:pPr>
    </w:p>
    <w:p w:rsidR="00A128FB" w:rsidRPr="00BF245A" w:rsidRDefault="00A128FB" w:rsidP="00EF63C5">
      <w:pPr>
        <w:tabs>
          <w:tab w:val="left" w:pos="540"/>
          <w:tab w:val="left" w:pos="567"/>
        </w:tabs>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Patent, Faydalı Model, Endüstriyel Tasarım ve Marka Tescil Harcamalarının Desteklenmesi</w:t>
      </w:r>
    </w:p>
    <w:p w:rsidR="006C2982" w:rsidRPr="00BF245A" w:rsidRDefault="00A128FB" w:rsidP="00BB6E36">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 xml:space="preserve">MADDE 10 - </w:t>
      </w:r>
      <w:r w:rsidRPr="00BF245A">
        <w:rPr>
          <w:rFonts w:eastAsia="Times New Roman" w:cs="Times New Roman"/>
          <w:sz w:val="24"/>
          <w:szCs w:val="24"/>
          <w:lang w:eastAsia="tr-TR"/>
        </w:rPr>
        <w:t>(1) Tasarım şirketleri ve tasarım ofislerinin markalarının;</w:t>
      </w:r>
    </w:p>
    <w:p w:rsidR="006C2982" w:rsidRPr="00BF245A" w:rsidRDefault="006C2982" w:rsidP="0068027A">
      <w:pPr>
        <w:spacing w:after="0" w:line="240" w:lineRule="auto"/>
        <w:ind w:firstLine="708"/>
        <w:jc w:val="both"/>
        <w:rPr>
          <w:rFonts w:eastAsia="Times New Roman" w:cs="Times New Roman"/>
          <w:sz w:val="24"/>
          <w:szCs w:val="24"/>
          <w:lang w:eastAsia="tr-TR"/>
        </w:rPr>
      </w:pPr>
    </w:p>
    <w:p w:rsidR="00A128FB" w:rsidRPr="00BF245A" w:rsidRDefault="00EF2021" w:rsidP="00A128FB">
      <w:pPr>
        <w:numPr>
          <w:ilvl w:val="0"/>
          <w:numId w:val="4"/>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Yurtdışında tescil ettirilmesi </w:t>
      </w:r>
      <w:r w:rsidRPr="00BF245A">
        <w:rPr>
          <w:rFonts w:eastAsia="Times New Roman" w:cs="Times New Roman"/>
          <w:b/>
          <w:sz w:val="24"/>
          <w:szCs w:val="24"/>
          <w:lang w:eastAsia="tr-TR"/>
        </w:rPr>
        <w:t>ve tescilin yenilenmesine</w:t>
      </w:r>
      <w:r w:rsidRPr="00BF245A">
        <w:rPr>
          <w:rFonts w:eastAsia="Times New Roman" w:cs="Times New Roman"/>
          <w:sz w:val="24"/>
          <w:szCs w:val="24"/>
          <w:lang w:eastAsia="tr-TR"/>
        </w:rPr>
        <w:t xml:space="preserve"> yönelik bütün zorunlu giderleri </w:t>
      </w:r>
      <w:r w:rsidR="00A128FB" w:rsidRPr="00BF245A">
        <w:rPr>
          <w:rFonts w:eastAsia="Times New Roman" w:cs="Times New Roman"/>
          <w:sz w:val="24"/>
          <w:szCs w:val="24"/>
          <w:lang w:eastAsia="tr-TR"/>
        </w:rPr>
        <w:t>(marka-patent bürosu hizmet, danışmanlık giderleri, markanın o ülkede başka bir şirket adına tescil ettirilip ettirilmediğine ilişkin olarak yapılacak araştırma, inceleme giderleri),</w:t>
      </w:r>
    </w:p>
    <w:p w:rsidR="00A128FB" w:rsidRPr="00BF245A" w:rsidRDefault="00A128FB" w:rsidP="00A128FB">
      <w:pPr>
        <w:numPr>
          <w:ilvl w:val="0"/>
          <w:numId w:val="4"/>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Yurtdışında tescil ettirilmiş markalarının korunmasına ilişkin tüm harcamaları (telefon, faks, avukatlık ücretleri),</w:t>
      </w:r>
    </w:p>
    <w:p w:rsidR="00A128FB" w:rsidRPr="00BF245A" w:rsidRDefault="00A128FB" w:rsidP="00A128FB">
      <w:pPr>
        <w:numPr>
          <w:ilvl w:val="0"/>
          <w:numId w:val="4"/>
        </w:num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Patent, faydalı model ve endüstriyel tasarım tesciline ilişkin olarak yurt içinde ve yurtdışında gerçekleştirilen tüm harcamaları (telefon, faks, avukatlık ücretleri)</w:t>
      </w:r>
    </w:p>
    <w:p w:rsidR="0068027A" w:rsidRPr="00BF245A" w:rsidRDefault="0068027A" w:rsidP="00A128FB">
      <w:pPr>
        <w:spacing w:after="0" w:line="240" w:lineRule="auto"/>
        <w:jc w:val="both"/>
        <w:rPr>
          <w:rFonts w:eastAsia="Times New Roman" w:cs="Times New Roman"/>
          <w:sz w:val="24"/>
          <w:szCs w:val="24"/>
          <w:lang w:eastAsia="tr-TR"/>
        </w:rPr>
      </w:pPr>
    </w:p>
    <w:p w:rsidR="00A128FB" w:rsidRPr="00BF245A" w:rsidRDefault="00A128FB" w:rsidP="0068027A">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destek kapsamındadır.</w:t>
      </w:r>
    </w:p>
    <w:p w:rsidR="0068027A" w:rsidRPr="00BF245A" w:rsidRDefault="0068027A" w:rsidP="0068027A">
      <w:pPr>
        <w:spacing w:after="0" w:line="240" w:lineRule="auto"/>
        <w:jc w:val="both"/>
        <w:rPr>
          <w:rFonts w:eastAsia="Times New Roman" w:cs="Times New Roman"/>
          <w:sz w:val="24"/>
          <w:szCs w:val="24"/>
          <w:lang w:eastAsia="tr-TR"/>
        </w:rPr>
      </w:pPr>
    </w:p>
    <w:p w:rsidR="0068027A" w:rsidRPr="00BF245A" w:rsidRDefault="0068027A" w:rsidP="0068027A">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lastRenderedPageBreak/>
        <w:t>(2) Tasarımcı şirketlerin ve tasarım ofislerinin patent/faydalı model/endüstriyel tasarım/marka tescili ile sonuçlanmayan faaliyetlerine ilişkin harcamaları da desteklenebilir.</w:t>
      </w:r>
    </w:p>
    <w:p w:rsidR="0068027A" w:rsidRPr="00BF245A" w:rsidRDefault="0068027A" w:rsidP="0068027A">
      <w:pPr>
        <w:spacing w:after="0" w:line="240" w:lineRule="auto"/>
        <w:jc w:val="both"/>
        <w:rPr>
          <w:rFonts w:eastAsia="Times New Roman" w:cs="Times New Roman"/>
          <w:sz w:val="24"/>
          <w:szCs w:val="24"/>
          <w:lang w:eastAsia="tr-TR"/>
        </w:rPr>
      </w:pP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(3) Destek başvurusu, patent/faydalı model/endüstriyel tasarım/marka </w:t>
      </w:r>
      <w:r w:rsidR="00BC6993" w:rsidRPr="00BF245A">
        <w:rPr>
          <w:rFonts w:eastAsia="Times New Roman" w:cs="Times New Roman"/>
          <w:sz w:val="24"/>
          <w:szCs w:val="24"/>
          <w:lang w:eastAsia="tr-TR"/>
        </w:rPr>
        <w:t xml:space="preserve">tescili/marka tescilinin yenilenmesi </w:t>
      </w:r>
      <w:r w:rsidRPr="00BF245A">
        <w:rPr>
          <w:rFonts w:eastAsia="Times New Roman" w:cs="Times New Roman"/>
          <w:sz w:val="24"/>
          <w:szCs w:val="24"/>
          <w:lang w:eastAsia="tr-TR"/>
        </w:rPr>
        <w:t>başvurusunun sonuçlanması beklenmeksizin yapılabilir.</w:t>
      </w:r>
    </w:p>
    <w:p w:rsidR="00A128FB" w:rsidRPr="00BF245A" w:rsidRDefault="00A128FB" w:rsidP="00A128FB">
      <w:pPr>
        <w:spacing w:after="0" w:line="240" w:lineRule="auto"/>
        <w:jc w:val="both"/>
        <w:rPr>
          <w:rFonts w:eastAsia="Times New Roman" w:cs="Times New Roman"/>
          <w:sz w:val="24"/>
          <w:szCs w:val="24"/>
          <w:lang w:eastAsia="tr-TR"/>
        </w:rPr>
      </w:pPr>
    </w:p>
    <w:p w:rsidR="00A128FB" w:rsidRPr="00BF245A" w:rsidRDefault="00A128FB" w:rsidP="00EF63C5">
      <w:pPr>
        <w:spacing w:after="0" w:line="240" w:lineRule="auto"/>
        <w:rPr>
          <w:rFonts w:eastAsia="Times New Roman" w:cs="Times New Roman"/>
          <w:b/>
          <w:sz w:val="24"/>
          <w:szCs w:val="24"/>
          <w:lang w:eastAsia="tr-TR"/>
        </w:rPr>
      </w:pPr>
      <w:r w:rsidRPr="00BF245A">
        <w:rPr>
          <w:rFonts w:eastAsia="Times New Roman" w:cs="Times New Roman"/>
          <w:b/>
          <w:sz w:val="24"/>
          <w:szCs w:val="24"/>
          <w:lang w:eastAsia="tr-TR"/>
        </w:rPr>
        <w:t>Tasarımcı ve Modelist Giderlerinin Desteklenmesi</w:t>
      </w: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 xml:space="preserve">MADDE 11 - </w:t>
      </w:r>
      <w:r w:rsidRPr="00BF245A">
        <w:rPr>
          <w:rFonts w:eastAsia="Times New Roman" w:cs="Times New Roman"/>
          <w:sz w:val="24"/>
          <w:szCs w:val="24"/>
          <w:lang w:eastAsia="tr-TR"/>
        </w:rPr>
        <w:t xml:space="preserve">(1) Harcama yetkisi bulunan yurtiçinde veya yurtdışında yerleşik şirket tarafından istihdam edilen tasarımcıların ve modelistlerin brüt </w:t>
      </w:r>
      <w:r w:rsidR="00F31D26" w:rsidRPr="00BF245A">
        <w:rPr>
          <w:rFonts w:eastAsia="Times New Roman" w:cs="Times New Roman"/>
          <w:b/>
          <w:sz w:val="24"/>
          <w:szCs w:val="24"/>
          <w:lang w:eastAsia="tr-TR"/>
        </w:rPr>
        <w:t>ücretleri</w:t>
      </w:r>
      <w:r w:rsidRPr="00BF245A">
        <w:rPr>
          <w:rFonts w:eastAsia="Times New Roman" w:cs="Times New Roman"/>
          <w:sz w:val="24"/>
          <w:szCs w:val="24"/>
          <w:lang w:eastAsia="tr-TR"/>
        </w:rPr>
        <w:t xml:space="preserve"> desteklenir.</w:t>
      </w:r>
    </w:p>
    <w:p w:rsidR="00A128FB" w:rsidRPr="00BF245A" w:rsidRDefault="00A128FB" w:rsidP="00A128FB">
      <w:pPr>
        <w:spacing w:after="0" w:line="240" w:lineRule="auto"/>
        <w:jc w:val="both"/>
        <w:rPr>
          <w:rFonts w:eastAsia="Times New Roman" w:cs="Times New Roman"/>
          <w:sz w:val="24"/>
          <w:szCs w:val="24"/>
          <w:lang w:eastAsia="tr-TR"/>
        </w:rPr>
      </w:pPr>
    </w:p>
    <w:p w:rsidR="00046B41" w:rsidRPr="00BF245A" w:rsidRDefault="00A128FB" w:rsidP="00046B41">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 xml:space="preserve">(2) Tasarımcı ortaklara ödenen brüt </w:t>
      </w:r>
      <w:r w:rsidR="00F31D26" w:rsidRPr="00BF245A">
        <w:rPr>
          <w:rFonts w:eastAsia="Times New Roman" w:cs="Times New Roman"/>
          <w:b/>
          <w:sz w:val="24"/>
          <w:szCs w:val="24"/>
          <w:lang w:eastAsia="tr-TR"/>
        </w:rPr>
        <w:t>ücret</w:t>
      </w:r>
      <w:r w:rsidRPr="00BF245A">
        <w:rPr>
          <w:rFonts w:eastAsia="Times New Roman" w:cs="Times New Roman"/>
          <w:sz w:val="24"/>
          <w:szCs w:val="24"/>
          <w:lang w:eastAsia="tr-TR"/>
        </w:rPr>
        <w:t xml:space="preserve"> ve benzeri diğer ödemeler destek kapsamında değerlendirilmez.</w:t>
      </w:r>
    </w:p>
    <w:p w:rsidR="00046B41" w:rsidRPr="00BF245A" w:rsidRDefault="00046B41" w:rsidP="00046B41">
      <w:pPr>
        <w:spacing w:after="0" w:line="240" w:lineRule="auto"/>
        <w:jc w:val="both"/>
        <w:rPr>
          <w:rFonts w:eastAsia="Times New Roman" w:cs="Times New Roman"/>
          <w:b/>
          <w:sz w:val="24"/>
          <w:szCs w:val="24"/>
          <w:lang w:eastAsia="tr-TR"/>
        </w:rPr>
      </w:pPr>
    </w:p>
    <w:p w:rsidR="004829BA" w:rsidRPr="00BF245A" w:rsidRDefault="004829BA" w:rsidP="00BB6E36">
      <w:pPr>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(3) İstihdam desteğinden yararlandırılan tasarımcı ve modelistlere ilişkin işveren primi ile fazla mesai, sosyal yardım, ikramiye, prim ve diğer yan hak ödemeleri desteklenmez.</w:t>
      </w:r>
    </w:p>
    <w:p w:rsidR="004829BA" w:rsidRPr="00BF245A" w:rsidRDefault="004829BA" w:rsidP="00046B41">
      <w:pPr>
        <w:spacing w:after="0" w:line="240" w:lineRule="auto"/>
        <w:jc w:val="both"/>
        <w:rPr>
          <w:rFonts w:eastAsia="Times New Roman" w:cs="Times New Roman"/>
          <w:b/>
          <w:sz w:val="24"/>
          <w:szCs w:val="24"/>
          <w:lang w:eastAsia="tr-TR"/>
        </w:rPr>
      </w:pPr>
    </w:p>
    <w:p w:rsidR="00A128FB" w:rsidRPr="00BF245A" w:rsidRDefault="00A128FB" w:rsidP="00EF63C5">
      <w:pPr>
        <w:spacing w:after="0" w:line="240" w:lineRule="auto"/>
        <w:jc w:val="both"/>
        <w:rPr>
          <w:rFonts w:eastAsia="Times New Roman" w:cs="Times New Roman"/>
          <w:b/>
          <w:sz w:val="24"/>
          <w:szCs w:val="24"/>
          <w:lang w:eastAsia="tr-TR"/>
        </w:rPr>
      </w:pPr>
      <w:r w:rsidRPr="00BF245A">
        <w:rPr>
          <w:rFonts w:eastAsia="Times New Roman" w:cs="Times New Roman"/>
          <w:b/>
          <w:sz w:val="24"/>
          <w:szCs w:val="24"/>
          <w:lang w:eastAsia="tr-TR"/>
        </w:rPr>
        <w:t>Danışmanlık Desteği</w:t>
      </w: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 xml:space="preserve">MADDE 12 – </w:t>
      </w:r>
      <w:r w:rsidR="007F7306" w:rsidRPr="00BF245A">
        <w:rPr>
          <w:rFonts w:eastAsia="Times New Roman" w:cs="Times New Roman"/>
          <w:sz w:val="24"/>
          <w:szCs w:val="24"/>
          <w:lang w:eastAsia="tr-TR"/>
        </w:rPr>
        <w:t xml:space="preserve">(1) Tebliğ’in 4 üncü maddesinin birinci fıkrasının (d) bendi ile 5 inci maddesinin birinci fıkrasının (d) bendi kapsamında; tasarımcı şirketi ve tasarım ofisleri ile bunların harcama yetkisi verdiği şirketlerin </w:t>
      </w:r>
      <w:r w:rsidR="007F7306" w:rsidRPr="00BF245A">
        <w:rPr>
          <w:rFonts w:eastAsia="Times New Roman" w:cs="Times New Roman"/>
          <w:bCs/>
          <w:sz w:val="24"/>
          <w:szCs w:val="24"/>
          <w:lang w:eastAsia="tr-TR"/>
        </w:rPr>
        <w:t>Ek 10 da sayılan hizmetler</w:t>
      </w:r>
      <w:r w:rsidR="007F7306" w:rsidRPr="00BF245A">
        <w:rPr>
          <w:rFonts w:eastAsia="Times New Roman" w:cs="Times New Roman"/>
          <w:b/>
          <w:bCs/>
          <w:sz w:val="24"/>
          <w:szCs w:val="24"/>
          <w:lang w:eastAsia="tr-TR"/>
        </w:rPr>
        <w:t xml:space="preserve">i </w:t>
      </w:r>
      <w:r w:rsidR="007F7306" w:rsidRPr="00BF245A">
        <w:rPr>
          <w:rFonts w:eastAsia="Times New Roman" w:cs="Times New Roman"/>
          <w:sz w:val="24"/>
          <w:szCs w:val="24"/>
          <w:lang w:eastAsia="tr-TR"/>
        </w:rPr>
        <w:t>a</w:t>
      </w:r>
      <w:r w:rsidR="007F7306" w:rsidRPr="00BF245A">
        <w:rPr>
          <w:rFonts w:eastAsia="Times New Roman" w:cs="Times New Roman"/>
          <w:bCs/>
          <w:sz w:val="24"/>
          <w:szCs w:val="24"/>
          <w:lang w:eastAsia="tr-TR"/>
        </w:rPr>
        <w:t xml:space="preserve">lanında yetkin ve harcamaya konu danışmanlık hizmetini verme kapasitesine sahip </w:t>
      </w:r>
      <w:r w:rsidR="004829BA" w:rsidRPr="00BF245A">
        <w:rPr>
          <w:rFonts w:cs="Times New Roman"/>
          <w:b/>
          <w:bCs/>
          <w:sz w:val="24"/>
        </w:rPr>
        <w:t xml:space="preserve">ve ilişkili kişi olmayan gerçek ve tüzel kişiler ile tüzel kişiliği haiz olmamakla birlikte yürürlükteki mevzuat hükümlerine istinaden hukuki tasarrufta bulunma yetkisi tanınan ortaklıklardan </w:t>
      </w:r>
      <w:r w:rsidR="007F7306" w:rsidRPr="00BF245A">
        <w:rPr>
          <w:rFonts w:eastAsia="Times New Roman" w:cs="Times New Roman"/>
          <w:bCs/>
          <w:sz w:val="24"/>
          <w:szCs w:val="24"/>
          <w:lang w:eastAsia="tr-TR"/>
        </w:rPr>
        <w:t xml:space="preserve">danışmanlardan satın alması gerekmektedir. </w:t>
      </w:r>
      <w:r w:rsidR="006560E2" w:rsidRPr="00BF245A">
        <w:rPr>
          <w:rFonts w:eastAsia="Times New Roman" w:cs="Times New Roman"/>
          <w:bCs/>
          <w:sz w:val="24"/>
          <w:szCs w:val="24"/>
          <w:lang w:eastAsia="tr-TR"/>
        </w:rPr>
        <w:t>Gerek görülmesi halinde söz konusu yetkinlik, danışman şirketin daha önce yapmış olduğu faaliyetler, projede görev alacak danışmanların eğitim durumları ve iş tecrübeleri dikkate alınarak incelemeci kuruluş tarafından tespit edilir.</w:t>
      </w:r>
    </w:p>
    <w:p w:rsidR="00A128FB" w:rsidRPr="00BF245A" w:rsidRDefault="00A128FB" w:rsidP="00A128FB">
      <w:pPr>
        <w:spacing w:after="0" w:line="240" w:lineRule="auto"/>
        <w:jc w:val="both"/>
        <w:rPr>
          <w:rFonts w:eastAsia="Times New Roman" w:cs="Times New Roman"/>
          <w:strike/>
          <w:sz w:val="24"/>
          <w:szCs w:val="18"/>
          <w:lang w:eastAsia="tr-TR"/>
        </w:rPr>
      </w:pPr>
    </w:p>
    <w:p w:rsidR="00F47648" w:rsidRPr="00BF245A" w:rsidRDefault="00A128FB" w:rsidP="00AB7E68">
      <w:pPr>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(2) Danışmanlık hizmeti kapsamında gerçekleşen ulaşım ve konaklama giderleri destek kapsamında değerlendirilmez.</w:t>
      </w:r>
    </w:p>
    <w:p w:rsidR="00B8275F" w:rsidRPr="00BF245A" w:rsidRDefault="00B8275F" w:rsidP="00AB7E68">
      <w:pPr>
        <w:spacing w:after="0" w:line="240" w:lineRule="auto"/>
        <w:jc w:val="both"/>
        <w:rPr>
          <w:rFonts w:eastAsia="Times New Roman" w:cs="Times New Roman"/>
          <w:sz w:val="24"/>
          <w:szCs w:val="18"/>
          <w:lang w:eastAsia="tr-TR"/>
        </w:rPr>
      </w:pPr>
    </w:p>
    <w:p w:rsidR="00B8275F" w:rsidRPr="00BF245A" w:rsidRDefault="00B8275F" w:rsidP="00BB6E36">
      <w:pPr>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(3) Bakanlık, alınan danışmanlık hizmetlerinin rayice ve içerik olarak belirlenen kapsama uygunluğu konularında destek kapsamındaki şirketten Bakanlıkça belirlenen bilirkişi, uzman veya uzman kurum/kuruluşlardan temin edilmek üzere rapor talep edebilir. Söz konusu rapora ilişkin harcamalar destek kapsamında değerlendirilmez.</w:t>
      </w:r>
    </w:p>
    <w:p w:rsidR="00DA37FD" w:rsidRDefault="00DA37FD" w:rsidP="00AB7E68">
      <w:pPr>
        <w:spacing w:after="0" w:line="240" w:lineRule="auto"/>
        <w:jc w:val="both"/>
        <w:rPr>
          <w:rFonts w:eastAsia="Times New Roman" w:cs="Times New Roman"/>
          <w:b/>
          <w:sz w:val="24"/>
          <w:szCs w:val="18"/>
          <w:lang w:eastAsia="tr-TR"/>
        </w:rPr>
      </w:pPr>
    </w:p>
    <w:p w:rsidR="00EF63C5" w:rsidRPr="00BF245A" w:rsidRDefault="00EF63C5" w:rsidP="00AB7E68">
      <w:pPr>
        <w:spacing w:after="0" w:line="240" w:lineRule="auto"/>
        <w:jc w:val="both"/>
        <w:rPr>
          <w:rFonts w:eastAsia="Times New Roman" w:cs="Times New Roman"/>
          <w:b/>
          <w:sz w:val="24"/>
          <w:szCs w:val="18"/>
          <w:lang w:eastAsia="tr-TR"/>
        </w:rPr>
      </w:pPr>
    </w:p>
    <w:p w:rsidR="00A128FB" w:rsidRPr="00BF245A" w:rsidRDefault="006B0E9B" w:rsidP="006B0E9B">
      <w:pPr>
        <w:spacing w:after="0" w:line="480" w:lineRule="auto"/>
        <w:ind w:left="360"/>
        <w:jc w:val="center"/>
        <w:rPr>
          <w:rFonts w:eastAsia="Times New Roman" w:cs="Times New Roman"/>
          <w:b/>
          <w:sz w:val="24"/>
          <w:szCs w:val="24"/>
          <w:lang w:eastAsia="tr-TR"/>
        </w:rPr>
      </w:pPr>
      <w:r w:rsidRPr="00BF245A">
        <w:rPr>
          <w:rFonts w:eastAsia="Times New Roman" w:cs="Times New Roman"/>
          <w:b/>
          <w:sz w:val="24"/>
          <w:szCs w:val="24"/>
          <w:lang w:eastAsia="tr-TR"/>
        </w:rPr>
        <w:t xml:space="preserve">II.II. </w:t>
      </w:r>
      <w:r w:rsidR="00A128FB" w:rsidRPr="00BF245A">
        <w:rPr>
          <w:rFonts w:eastAsia="Times New Roman" w:cs="Times New Roman"/>
          <w:b/>
          <w:sz w:val="24"/>
          <w:szCs w:val="24"/>
          <w:lang w:eastAsia="tr-TR"/>
        </w:rPr>
        <w:t>İşbirliği Kuruluşlarının Desteklenmesi</w:t>
      </w:r>
    </w:p>
    <w:p w:rsidR="0068027A" w:rsidRPr="00BF245A" w:rsidRDefault="00A128FB" w:rsidP="00A128FB">
      <w:pPr>
        <w:spacing w:after="0" w:line="240" w:lineRule="auto"/>
        <w:jc w:val="both"/>
        <w:rPr>
          <w:rFonts w:eastAsia="Times New Roman" w:cs="Times New Roman"/>
          <w:bCs/>
          <w:sz w:val="24"/>
          <w:szCs w:val="20"/>
          <w:lang w:eastAsia="tr-TR"/>
        </w:rPr>
      </w:pPr>
      <w:r w:rsidRPr="00BF245A">
        <w:rPr>
          <w:rFonts w:eastAsia="Times New Roman" w:cs="Times New Roman"/>
          <w:b/>
          <w:sz w:val="24"/>
          <w:szCs w:val="24"/>
          <w:lang w:eastAsia="tr-TR"/>
        </w:rPr>
        <w:t>MADDE 13 -</w:t>
      </w:r>
      <w:r w:rsidRPr="00BF245A">
        <w:rPr>
          <w:rFonts w:eastAsia="Times New Roman" w:cs="Times New Roman"/>
          <w:b/>
          <w:bCs/>
          <w:color w:val="FF0000"/>
          <w:sz w:val="24"/>
          <w:szCs w:val="20"/>
          <w:lang w:eastAsia="tr-TR"/>
        </w:rPr>
        <w:t xml:space="preserve"> </w:t>
      </w:r>
      <w:r w:rsidRPr="00BF245A">
        <w:rPr>
          <w:rFonts w:eastAsia="Times New Roman" w:cs="Times New Roman"/>
          <w:bCs/>
          <w:sz w:val="24"/>
          <w:szCs w:val="20"/>
          <w:lang w:eastAsia="tr-TR"/>
        </w:rPr>
        <w:t xml:space="preserve">(1) </w:t>
      </w:r>
      <w:r w:rsidRPr="00BF245A">
        <w:rPr>
          <w:rFonts w:eastAsia="Times New Roman" w:cs="Times New Roman"/>
          <w:sz w:val="24"/>
          <w:szCs w:val="24"/>
          <w:lang w:eastAsia="tr-TR"/>
        </w:rPr>
        <w:t>İşbirliği kuruluşlarının</w:t>
      </w:r>
      <w:r w:rsidRPr="00BF245A">
        <w:rPr>
          <w:rFonts w:eastAsia="Times New Roman" w:cs="Times New Roman"/>
          <w:bCs/>
          <w:sz w:val="24"/>
          <w:szCs w:val="20"/>
          <w:lang w:eastAsia="tr-TR"/>
        </w:rPr>
        <w:t xml:space="preserve"> düzenleyecekleri tasarım yarışmalarına ilişkin gerçekleştirecekleri </w:t>
      </w:r>
      <w:r w:rsidR="007649AA" w:rsidRPr="00BF245A">
        <w:rPr>
          <w:rFonts w:eastAsia="Times New Roman" w:cs="Times New Roman"/>
          <w:bCs/>
          <w:sz w:val="24"/>
          <w:szCs w:val="20"/>
          <w:lang w:eastAsia="tr-TR"/>
        </w:rPr>
        <w:t>Ek 2’de</w:t>
      </w:r>
      <w:r w:rsidRPr="00BF245A">
        <w:rPr>
          <w:rFonts w:eastAsia="Times New Roman" w:cs="Times New Roman"/>
          <w:bCs/>
          <w:sz w:val="24"/>
          <w:szCs w:val="20"/>
          <w:lang w:eastAsia="tr-TR"/>
        </w:rPr>
        <w:t xml:space="preserve"> yer alan listedeki harcamaları desteklenir. Destek kapsamına alınan tasarım yarışmalarına yönelik onay tarihinden önce gerçekleştirilen harcamalar da destek kapsamında değerlendirilebilir.</w:t>
      </w:r>
    </w:p>
    <w:p w:rsidR="0068027A" w:rsidRPr="00BF245A" w:rsidRDefault="0068027A" w:rsidP="00A128FB">
      <w:pPr>
        <w:spacing w:after="0" w:line="240" w:lineRule="auto"/>
        <w:jc w:val="both"/>
        <w:rPr>
          <w:rFonts w:eastAsia="Times New Roman" w:cs="Times New Roman"/>
          <w:bCs/>
          <w:sz w:val="24"/>
          <w:szCs w:val="20"/>
          <w:lang w:eastAsia="tr-TR"/>
        </w:rPr>
      </w:pPr>
    </w:p>
    <w:p w:rsidR="0068027A" w:rsidRPr="00BF245A" w:rsidRDefault="00A128FB" w:rsidP="00A128FB">
      <w:pPr>
        <w:spacing w:after="0" w:line="240" w:lineRule="auto"/>
        <w:jc w:val="both"/>
        <w:rPr>
          <w:rFonts w:eastAsia="Times New Roman" w:cs="Times New Roman"/>
          <w:bCs/>
          <w:sz w:val="24"/>
          <w:szCs w:val="20"/>
          <w:lang w:eastAsia="tr-TR"/>
        </w:rPr>
      </w:pPr>
      <w:r w:rsidRPr="00BF245A">
        <w:rPr>
          <w:rFonts w:eastAsia="Times New Roman" w:cs="Times New Roman"/>
          <w:bCs/>
          <w:sz w:val="24"/>
          <w:szCs w:val="20"/>
          <w:lang w:eastAsia="tr-TR"/>
        </w:rPr>
        <w:t xml:space="preserve">(2) </w:t>
      </w:r>
      <w:r w:rsidRPr="00BF245A">
        <w:rPr>
          <w:rFonts w:eastAsia="Times New Roman" w:cs="Times New Roman"/>
          <w:bCs/>
          <w:sz w:val="24"/>
          <w:szCs w:val="24"/>
          <w:lang w:eastAsia="tr-TR"/>
        </w:rPr>
        <w:t>1 inci fıkra kapsamında desteklenmeyen faaliyetler için sponsorluk desteği sağlanabilir.</w:t>
      </w:r>
    </w:p>
    <w:p w:rsidR="0068027A" w:rsidRPr="00BF245A" w:rsidRDefault="0068027A" w:rsidP="00A128FB">
      <w:pPr>
        <w:spacing w:after="0" w:line="240" w:lineRule="auto"/>
        <w:jc w:val="both"/>
        <w:rPr>
          <w:rFonts w:eastAsia="Times New Roman" w:cs="Times New Roman"/>
          <w:bCs/>
          <w:sz w:val="24"/>
          <w:szCs w:val="20"/>
          <w:lang w:eastAsia="tr-TR"/>
        </w:rPr>
      </w:pPr>
    </w:p>
    <w:p w:rsidR="00AE4895" w:rsidRPr="00BF245A" w:rsidRDefault="00A128FB" w:rsidP="00A128FB">
      <w:pPr>
        <w:spacing w:after="0" w:line="240" w:lineRule="auto"/>
        <w:jc w:val="both"/>
        <w:rPr>
          <w:rFonts w:eastAsia="Times New Roman" w:cs="Times New Roman"/>
          <w:bCs/>
          <w:sz w:val="24"/>
          <w:szCs w:val="20"/>
          <w:lang w:eastAsia="tr-TR"/>
        </w:rPr>
      </w:pPr>
      <w:r w:rsidRPr="00BF245A">
        <w:rPr>
          <w:rFonts w:eastAsia="Times New Roman" w:cs="Times New Roman"/>
          <w:bCs/>
          <w:sz w:val="24"/>
          <w:szCs w:val="24"/>
          <w:lang w:eastAsia="tr-TR"/>
        </w:rPr>
        <w:t xml:space="preserve">(3) Tebliğ’in 6 ncı maddesinin 2 nci fıkrası kapsamında destek ödemesi yalnızca ilgili </w:t>
      </w:r>
      <w:r w:rsidR="000A00B4" w:rsidRPr="00BF245A">
        <w:rPr>
          <w:rFonts w:eastAsia="Times New Roman" w:cs="Times New Roman"/>
          <w:bCs/>
          <w:sz w:val="24"/>
          <w:szCs w:val="24"/>
          <w:lang w:eastAsia="tr-TR"/>
        </w:rPr>
        <w:t>işbirliği kuruluşuna</w:t>
      </w:r>
      <w:r w:rsidRPr="00BF245A">
        <w:rPr>
          <w:rFonts w:eastAsia="Times New Roman" w:cs="Times New Roman"/>
          <w:bCs/>
          <w:sz w:val="24"/>
          <w:szCs w:val="24"/>
          <w:lang w:eastAsia="tr-TR"/>
        </w:rPr>
        <w:t xml:space="preserve"> yapılır. Destek ödemesinin yapılabilmesi için harcamaya ilişkin faturanın destekten </w:t>
      </w:r>
      <w:r w:rsidRPr="00BF245A">
        <w:rPr>
          <w:rFonts w:eastAsia="Times New Roman" w:cs="Times New Roman"/>
          <w:bCs/>
          <w:sz w:val="24"/>
          <w:szCs w:val="24"/>
          <w:lang w:eastAsia="tr-TR"/>
        </w:rPr>
        <w:lastRenderedPageBreak/>
        <w:t xml:space="preserve">faydalanan tasarımcı adına düzenlenmesi ve ödemenin ilgili </w:t>
      </w:r>
      <w:r w:rsidR="000A00B4" w:rsidRPr="00BF245A">
        <w:rPr>
          <w:rFonts w:eastAsia="Times New Roman" w:cs="Times New Roman"/>
          <w:bCs/>
          <w:sz w:val="24"/>
          <w:szCs w:val="24"/>
          <w:lang w:eastAsia="tr-TR"/>
        </w:rPr>
        <w:t xml:space="preserve">işbirliği kuruluşu </w:t>
      </w:r>
      <w:r w:rsidRPr="00BF245A">
        <w:rPr>
          <w:rFonts w:eastAsia="Times New Roman" w:cs="Times New Roman"/>
          <w:bCs/>
          <w:sz w:val="24"/>
          <w:szCs w:val="24"/>
          <w:lang w:eastAsia="tr-TR"/>
        </w:rPr>
        <w:t>tarafından yapılması gerekmektedir.</w:t>
      </w:r>
    </w:p>
    <w:p w:rsidR="00AE4895" w:rsidRDefault="00AE4895" w:rsidP="00A128FB">
      <w:pPr>
        <w:spacing w:after="0" w:line="240" w:lineRule="auto"/>
        <w:jc w:val="both"/>
        <w:rPr>
          <w:rFonts w:eastAsia="Times New Roman" w:cs="Times New Roman"/>
          <w:sz w:val="24"/>
          <w:szCs w:val="24"/>
          <w:lang w:eastAsia="tr-TR"/>
        </w:rPr>
      </w:pPr>
    </w:p>
    <w:p w:rsidR="00EF63C5" w:rsidRPr="00BF245A" w:rsidRDefault="00EF63C5" w:rsidP="00A128FB">
      <w:pPr>
        <w:spacing w:after="0" w:line="240" w:lineRule="auto"/>
        <w:jc w:val="both"/>
        <w:rPr>
          <w:rFonts w:eastAsia="Times New Roman" w:cs="Times New Roman"/>
          <w:sz w:val="24"/>
          <w:szCs w:val="24"/>
          <w:lang w:eastAsia="tr-TR"/>
        </w:rPr>
      </w:pPr>
    </w:p>
    <w:p w:rsidR="00A128FB" w:rsidRPr="00BF245A" w:rsidRDefault="00AB7E68" w:rsidP="00AB7E68">
      <w:pPr>
        <w:spacing w:after="0" w:line="240" w:lineRule="auto"/>
        <w:ind w:left="360"/>
        <w:jc w:val="center"/>
        <w:rPr>
          <w:rFonts w:eastAsia="Times New Roman" w:cs="Times New Roman"/>
          <w:b/>
          <w:bCs/>
          <w:sz w:val="24"/>
          <w:szCs w:val="20"/>
          <w:lang w:eastAsia="tr-TR"/>
        </w:rPr>
      </w:pPr>
      <w:r w:rsidRPr="00BF245A">
        <w:rPr>
          <w:rFonts w:eastAsia="Times New Roman" w:cs="Times New Roman"/>
          <w:b/>
          <w:sz w:val="24"/>
          <w:szCs w:val="24"/>
          <w:lang w:eastAsia="tr-TR"/>
        </w:rPr>
        <w:t xml:space="preserve">II.III. </w:t>
      </w:r>
      <w:r w:rsidR="00A128FB" w:rsidRPr="00BF245A">
        <w:rPr>
          <w:rFonts w:eastAsia="Times New Roman" w:cs="Times New Roman"/>
          <w:b/>
          <w:sz w:val="24"/>
          <w:szCs w:val="24"/>
          <w:lang w:eastAsia="tr-TR"/>
        </w:rPr>
        <w:t>Tasarım ve Ürün Geliştirme Projelerinin Desteklenmesi</w:t>
      </w:r>
    </w:p>
    <w:p w:rsidR="00A128FB" w:rsidRPr="00BF245A" w:rsidRDefault="00A128FB" w:rsidP="00A128FB">
      <w:pPr>
        <w:spacing w:after="0" w:line="240" w:lineRule="auto"/>
        <w:jc w:val="both"/>
        <w:rPr>
          <w:rFonts w:eastAsia="Times New Roman" w:cs="Times New Roman"/>
          <w:b/>
          <w:bCs/>
          <w:color w:val="FF0000"/>
          <w:sz w:val="24"/>
          <w:szCs w:val="20"/>
          <w:lang w:eastAsia="tr-TR"/>
        </w:rPr>
      </w:pPr>
    </w:p>
    <w:p w:rsidR="00023C52" w:rsidRPr="00BF245A" w:rsidRDefault="00BE2353" w:rsidP="00023C52">
      <w:pPr>
        <w:jc w:val="both"/>
        <w:rPr>
          <w:rFonts w:eastAsia="Times New Roman" w:cs="Times New Roman"/>
          <w:b/>
          <w:bCs/>
          <w:sz w:val="24"/>
          <w:szCs w:val="24"/>
          <w:lang w:eastAsia="tr-TR"/>
        </w:rPr>
      </w:pPr>
      <w:r w:rsidRPr="00BF245A">
        <w:rPr>
          <w:rFonts w:eastAsia="Times New Roman" w:cs="Times New Roman"/>
          <w:b/>
          <w:bCs/>
          <w:sz w:val="24"/>
          <w:szCs w:val="24"/>
          <w:lang w:eastAsia="tr-TR"/>
        </w:rPr>
        <w:t xml:space="preserve">MADDE 14 – </w:t>
      </w:r>
      <w:r w:rsidR="00023C52" w:rsidRPr="00BF245A">
        <w:rPr>
          <w:rFonts w:eastAsia="Times New Roman" w:cs="Times New Roman"/>
          <w:bCs/>
          <w:sz w:val="24"/>
          <w:szCs w:val="24"/>
          <w:lang w:eastAsia="tr-TR"/>
        </w:rPr>
        <w:t>(</w:t>
      </w:r>
      <w:r w:rsidR="00DF34D2" w:rsidRPr="00BF245A">
        <w:rPr>
          <w:rFonts w:eastAsia="Times New Roman" w:cs="Times New Roman"/>
          <w:bCs/>
          <w:sz w:val="24"/>
          <w:szCs w:val="24"/>
          <w:lang w:eastAsia="tr-TR"/>
        </w:rPr>
        <w:t>1</w:t>
      </w:r>
      <w:r w:rsidR="00023C52" w:rsidRPr="00BF245A">
        <w:rPr>
          <w:rFonts w:eastAsia="Times New Roman" w:cs="Times New Roman"/>
          <w:bCs/>
          <w:sz w:val="24"/>
          <w:szCs w:val="24"/>
          <w:lang w:eastAsia="tr-TR"/>
        </w:rPr>
        <w:t xml:space="preserve">) </w:t>
      </w:r>
      <w:r w:rsidR="00DF34D2" w:rsidRPr="00BF245A">
        <w:rPr>
          <w:rFonts w:eastAsia="Times New Roman" w:cs="Times New Roman"/>
          <w:bCs/>
          <w:sz w:val="24"/>
          <w:szCs w:val="24"/>
          <w:lang w:eastAsia="tr-TR"/>
        </w:rPr>
        <w:t>Tasarım ve ürün geliştirme projesi uygun görülen şirket ile h</w:t>
      </w:r>
      <w:r w:rsidR="00023C52" w:rsidRPr="00BF245A">
        <w:rPr>
          <w:rFonts w:eastAsia="Times New Roman" w:cs="Times New Roman"/>
          <w:bCs/>
          <w:sz w:val="24"/>
          <w:szCs w:val="24"/>
          <w:lang w:eastAsia="tr-TR"/>
        </w:rPr>
        <w:t xml:space="preserve">arcama yetkisi bulunan yurtiçinde veya yurtdışında yerleşik şirket tarafından istihdam edilen </w:t>
      </w:r>
      <w:r w:rsidR="00DF34D2" w:rsidRPr="00BF245A">
        <w:rPr>
          <w:rFonts w:eastAsia="Times New Roman" w:cs="Times New Roman"/>
          <w:bCs/>
          <w:sz w:val="24"/>
          <w:szCs w:val="24"/>
          <w:lang w:eastAsia="tr-TR"/>
        </w:rPr>
        <w:t xml:space="preserve">tasarımcı/modelist/mühendis </w:t>
      </w:r>
      <w:r w:rsidR="00023C52" w:rsidRPr="00BF245A">
        <w:rPr>
          <w:rFonts w:eastAsia="Times New Roman" w:cs="Times New Roman"/>
          <w:bCs/>
          <w:sz w:val="24"/>
          <w:szCs w:val="24"/>
          <w:lang w:eastAsia="tr-TR"/>
        </w:rPr>
        <w:t xml:space="preserve">brüt </w:t>
      </w:r>
      <w:r w:rsidR="00B30048" w:rsidRPr="00BF245A">
        <w:rPr>
          <w:rFonts w:eastAsia="Times New Roman" w:cs="Times New Roman"/>
          <w:sz w:val="24"/>
          <w:szCs w:val="24"/>
          <w:lang w:eastAsia="tr-TR"/>
        </w:rPr>
        <w:t>ücretleri</w:t>
      </w:r>
      <w:r w:rsidR="00023C52" w:rsidRPr="00BF245A">
        <w:rPr>
          <w:rFonts w:eastAsia="Times New Roman" w:cs="Times New Roman"/>
          <w:bCs/>
          <w:sz w:val="24"/>
          <w:szCs w:val="24"/>
          <w:lang w:eastAsia="tr-TR"/>
        </w:rPr>
        <w:t xml:space="preserve"> desteklenir.</w:t>
      </w:r>
      <w:r w:rsidR="00423B46" w:rsidRPr="00BF245A">
        <w:rPr>
          <w:rFonts w:eastAsia="Times New Roman" w:cs="Times New Roman"/>
          <w:bCs/>
          <w:sz w:val="24"/>
          <w:szCs w:val="24"/>
          <w:lang w:eastAsia="tr-TR"/>
        </w:rPr>
        <w:t xml:space="preserve"> </w:t>
      </w:r>
      <w:r w:rsidR="00423B46" w:rsidRPr="00BF245A">
        <w:rPr>
          <w:rFonts w:eastAsia="Times New Roman" w:cs="Times New Roman"/>
          <w:b/>
          <w:bCs/>
          <w:sz w:val="24"/>
          <w:szCs w:val="24"/>
          <w:lang w:eastAsia="tr-TR"/>
        </w:rPr>
        <w:t>Tasarımcı tarafından üye olunan ilgili mesleki örgütün Bakanlıktan ön onay almış olması gerekir. İşveren primi ile fazla mesai, sosyal yardım, ikramiye, prim ve diğer yan hak ödemeleri brüt ücret kapsamında değerlendirilmez.</w:t>
      </w:r>
    </w:p>
    <w:p w:rsidR="00023C52" w:rsidRPr="00BF245A" w:rsidRDefault="00023C52" w:rsidP="00715BE4">
      <w:pPr>
        <w:jc w:val="both"/>
        <w:rPr>
          <w:rFonts w:eastAsia="Times New Roman" w:cs="Times New Roman"/>
          <w:bCs/>
          <w:sz w:val="24"/>
          <w:szCs w:val="24"/>
          <w:lang w:eastAsia="tr-TR"/>
        </w:rPr>
      </w:pPr>
      <w:r w:rsidRPr="00BF245A">
        <w:rPr>
          <w:rFonts w:eastAsia="Times New Roman" w:cs="Times New Roman"/>
          <w:bCs/>
          <w:sz w:val="24"/>
          <w:szCs w:val="24"/>
          <w:lang w:eastAsia="tr-TR"/>
        </w:rPr>
        <w:t>(</w:t>
      </w:r>
      <w:r w:rsidR="00DF34D2" w:rsidRPr="00BF245A">
        <w:rPr>
          <w:rFonts w:eastAsia="Times New Roman" w:cs="Times New Roman"/>
          <w:bCs/>
          <w:sz w:val="24"/>
          <w:szCs w:val="24"/>
          <w:lang w:eastAsia="tr-TR"/>
        </w:rPr>
        <w:t>2</w:t>
      </w:r>
      <w:r w:rsidRPr="00BF245A">
        <w:rPr>
          <w:rFonts w:eastAsia="Times New Roman" w:cs="Times New Roman"/>
          <w:bCs/>
          <w:sz w:val="24"/>
          <w:szCs w:val="24"/>
          <w:lang w:eastAsia="tr-TR"/>
        </w:rPr>
        <w:t>) Tasarımcı</w:t>
      </w:r>
      <w:r w:rsidR="00DF34D2" w:rsidRPr="00BF245A">
        <w:rPr>
          <w:rFonts w:eastAsia="Times New Roman" w:cs="Times New Roman"/>
          <w:bCs/>
          <w:sz w:val="24"/>
          <w:szCs w:val="24"/>
          <w:lang w:eastAsia="tr-TR"/>
        </w:rPr>
        <w:t>/modelist/mühendis</w:t>
      </w:r>
      <w:r w:rsidRPr="00BF245A">
        <w:rPr>
          <w:rFonts w:eastAsia="Times New Roman" w:cs="Times New Roman"/>
          <w:bCs/>
          <w:sz w:val="24"/>
          <w:szCs w:val="24"/>
          <w:lang w:eastAsia="tr-TR"/>
        </w:rPr>
        <w:t xml:space="preserve"> ortaklara ödenen brüt maaş ve benzeri diğer ödemeler destek kapsamında değerlendirilmez.</w:t>
      </w:r>
    </w:p>
    <w:p w:rsidR="00BE2353" w:rsidRPr="00BF245A" w:rsidRDefault="00BE2353" w:rsidP="00BE2353">
      <w:p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w:t>
      </w:r>
      <w:r w:rsidR="00DF34D2" w:rsidRPr="00BF245A">
        <w:rPr>
          <w:rFonts w:eastAsia="Times New Roman" w:cs="Times New Roman"/>
          <w:bCs/>
          <w:sz w:val="24"/>
          <w:szCs w:val="24"/>
          <w:lang w:eastAsia="tr-TR"/>
        </w:rPr>
        <w:t>3</w:t>
      </w:r>
      <w:r w:rsidRPr="00BF245A">
        <w:rPr>
          <w:rFonts w:eastAsia="Times New Roman" w:cs="Times New Roman"/>
          <w:bCs/>
          <w:sz w:val="24"/>
          <w:szCs w:val="24"/>
          <w:lang w:eastAsia="tr-TR"/>
        </w:rPr>
        <w:t>) Tasarım ve ürün geliştirme projesi uygun görülen şirketin;</w:t>
      </w:r>
    </w:p>
    <w:p w:rsidR="00BE2353" w:rsidRPr="00BF245A" w:rsidRDefault="00BE2353" w:rsidP="00BE2353">
      <w:pPr>
        <w:spacing w:after="0" w:line="240" w:lineRule="auto"/>
        <w:jc w:val="both"/>
        <w:rPr>
          <w:rFonts w:eastAsia="Times New Roman" w:cs="Times New Roman"/>
          <w:bCs/>
          <w:sz w:val="24"/>
          <w:szCs w:val="24"/>
          <w:lang w:eastAsia="tr-TR"/>
        </w:rPr>
      </w:pPr>
    </w:p>
    <w:p w:rsidR="00507F78" w:rsidRPr="00BB6E36" w:rsidRDefault="00507F78" w:rsidP="00BB6E36">
      <w:pPr>
        <w:numPr>
          <w:ilvl w:val="0"/>
          <w:numId w:val="15"/>
        </w:num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 xml:space="preserve">Ek 3 de belirtilen alet, teçhizat, malzemelerden Bakanlıkça uygun görülerek Proje kapsamında onaylananların satın alma giderleri (ikinci el satın alma giderleri destek kapsamında değerlendirilmez), </w:t>
      </w:r>
    </w:p>
    <w:p w:rsidR="00507F78" w:rsidRPr="00BB6E36" w:rsidRDefault="00507F78" w:rsidP="00507F78">
      <w:pPr>
        <w:numPr>
          <w:ilvl w:val="0"/>
          <w:numId w:val="15"/>
        </w:num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Ek 3 de belirtilen yazılım ürünleri</w:t>
      </w:r>
      <w:r w:rsidRPr="00BF245A">
        <w:rPr>
          <w:rFonts w:eastAsia="Times New Roman" w:cs="Times New Roman"/>
          <w:sz w:val="24"/>
          <w:szCs w:val="24"/>
          <w:lang w:eastAsia="tr-TR"/>
        </w:rPr>
        <w:t xml:space="preserve"> </w:t>
      </w:r>
      <w:r w:rsidRPr="00BF245A">
        <w:rPr>
          <w:rFonts w:eastAsia="Times New Roman" w:cs="Times New Roman"/>
          <w:bCs/>
          <w:sz w:val="24"/>
          <w:szCs w:val="24"/>
          <w:lang w:eastAsia="tr-TR"/>
        </w:rPr>
        <w:t xml:space="preserve">ile söz konusu ürünlerin üst versiyonlarından Bakanlıkça uygun görülerek Proje kapsamında onaylananların satın alma ve kiralama giderleriyle lisansları ve bunların yıllık bakım-güncelleme bedelleri ile yazılımların devreye alınması, iyileştirilmesi ve idamesi için yapacakları danışmanlık, eğitim ve dış kaynak kullanımı harcamaları, </w:t>
      </w:r>
    </w:p>
    <w:p w:rsidR="00507F78" w:rsidRPr="00BB6E36" w:rsidRDefault="00507F78" w:rsidP="00507F78">
      <w:pPr>
        <w:numPr>
          <w:ilvl w:val="0"/>
          <w:numId w:val="15"/>
        </w:num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Web sitesi üyeliği kapsamında; nihai tüketiciye yönelik olmayan, sektöre özgü yeni tasarım ve trendlerin yer aldığı web sitesi üyelikleri ve yenilenmesi,</w:t>
      </w:r>
    </w:p>
    <w:p w:rsidR="009E58BE" w:rsidRPr="00BB6E36" w:rsidRDefault="00507F78" w:rsidP="009E58BE">
      <w:pPr>
        <w:numPr>
          <w:ilvl w:val="0"/>
          <w:numId w:val="15"/>
        </w:num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Tasarım ve Ürün Geliştirme Projesi kapsamında yapılan seyahatlerde istihdamı desteklenen tasarımcı, modelist ve mühendisin zorunlu aktarmalar da dahil olmak üzere ekonomi sınıfı ulaşım giderleri</w:t>
      </w:r>
    </w:p>
    <w:p w:rsidR="009E58BE" w:rsidRPr="00BF245A" w:rsidRDefault="009E58BE" w:rsidP="009E58BE">
      <w:p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 xml:space="preserve">desteklenir. </w:t>
      </w:r>
    </w:p>
    <w:p w:rsidR="00E93CDC" w:rsidRPr="00BF245A" w:rsidRDefault="00E93CDC" w:rsidP="009E58BE">
      <w:pPr>
        <w:spacing w:after="0" w:line="240" w:lineRule="auto"/>
        <w:jc w:val="both"/>
        <w:rPr>
          <w:rFonts w:eastAsia="Times New Roman" w:cs="Times New Roman"/>
          <w:bCs/>
          <w:sz w:val="24"/>
          <w:szCs w:val="24"/>
          <w:lang w:eastAsia="tr-TR"/>
        </w:rPr>
      </w:pPr>
    </w:p>
    <w:p w:rsidR="00E93CDC" w:rsidRPr="00BF245A" w:rsidRDefault="00E93CDC" w:rsidP="00BB6E36">
      <w:pPr>
        <w:spacing w:after="0" w:line="240" w:lineRule="auto"/>
        <w:jc w:val="both"/>
        <w:rPr>
          <w:rFonts w:eastAsia="Times New Roman" w:cs="Times New Roman"/>
          <w:b/>
          <w:bCs/>
          <w:sz w:val="24"/>
          <w:szCs w:val="24"/>
          <w:lang w:eastAsia="tr-TR"/>
        </w:rPr>
      </w:pPr>
      <w:r w:rsidRPr="00BF245A">
        <w:rPr>
          <w:rFonts w:eastAsia="Times New Roman" w:cs="Times New Roman"/>
          <w:b/>
          <w:bCs/>
          <w:sz w:val="24"/>
          <w:szCs w:val="24"/>
          <w:lang w:eastAsia="tr-TR"/>
        </w:rPr>
        <w:t>(4) Bakanlık, alınan alet/teçhizat malzemenin rayice ve içerik olarak belirlenen kapsama uygunluğu konularında destek kapsamındaki şirketten Bakanlıkça belirlenen bilirkişi, uzman veya uzman kurum/kuruluşlardan temin edilmek üzere rapor talep edebilir. Söz konusu rapora ilişkin harcamalar destek kapsamında değerlendirilmez.</w:t>
      </w:r>
    </w:p>
    <w:p w:rsidR="009E58BE" w:rsidRPr="00BF245A" w:rsidRDefault="009E58BE" w:rsidP="009E58BE">
      <w:pPr>
        <w:spacing w:after="0" w:line="240" w:lineRule="auto"/>
        <w:jc w:val="both"/>
        <w:rPr>
          <w:rFonts w:eastAsia="Times New Roman" w:cs="Times New Roman"/>
          <w:bCs/>
          <w:sz w:val="24"/>
          <w:szCs w:val="24"/>
          <w:lang w:eastAsia="tr-TR"/>
        </w:rPr>
      </w:pPr>
    </w:p>
    <w:p w:rsidR="009E58BE" w:rsidRPr="00BF245A" w:rsidRDefault="009E58BE" w:rsidP="00BB6E36">
      <w:pPr>
        <w:spacing w:after="0" w:line="240" w:lineRule="auto"/>
        <w:jc w:val="both"/>
        <w:rPr>
          <w:rFonts w:eastAsia="Times New Roman" w:cs="Times New Roman"/>
          <w:b/>
          <w:bCs/>
          <w:sz w:val="24"/>
          <w:szCs w:val="24"/>
          <w:lang w:eastAsia="tr-TR"/>
        </w:rPr>
      </w:pPr>
      <w:r w:rsidRPr="00BF245A">
        <w:rPr>
          <w:rFonts w:eastAsia="Times New Roman" w:cs="Times New Roman"/>
          <w:b/>
          <w:bCs/>
          <w:sz w:val="24"/>
          <w:szCs w:val="24"/>
          <w:lang w:eastAsia="tr-TR"/>
        </w:rPr>
        <w:t>(</w:t>
      </w:r>
      <w:r w:rsidR="004F3F8A" w:rsidRPr="00BF245A">
        <w:rPr>
          <w:rFonts w:eastAsia="Times New Roman" w:cs="Times New Roman"/>
          <w:b/>
          <w:bCs/>
          <w:sz w:val="24"/>
          <w:szCs w:val="24"/>
          <w:lang w:eastAsia="tr-TR"/>
        </w:rPr>
        <w:t>5</w:t>
      </w:r>
      <w:r w:rsidRPr="00BF245A">
        <w:rPr>
          <w:rFonts w:eastAsia="Times New Roman" w:cs="Times New Roman"/>
          <w:b/>
          <w:bCs/>
          <w:sz w:val="24"/>
          <w:szCs w:val="24"/>
          <w:lang w:eastAsia="tr-TR"/>
        </w:rPr>
        <w:t>)</w:t>
      </w:r>
      <w:r w:rsidRPr="00BF245A">
        <w:rPr>
          <w:rFonts w:eastAsia="Times New Roman" w:cs="Times New Roman"/>
          <w:bCs/>
          <w:sz w:val="24"/>
          <w:szCs w:val="24"/>
          <w:lang w:eastAsia="tr-TR"/>
        </w:rPr>
        <w:t xml:space="preserve"> Tasarım ve Ürün Geliştirme Projesinin destek kapsamına alındığı tarihten itibaren tasarım ve ürün geliştirme projesi uygun görülen şirket yılda bir kez Bakanlıkça yerinde incelenir ve projeye ilişkin değerlendirme raporu hazırlanır. Hazırlanan rapor uyarınca şirket destek kapsamından çıkarılabilir.</w:t>
      </w:r>
    </w:p>
    <w:p w:rsidR="00B63AAF" w:rsidRPr="00BF245A" w:rsidRDefault="00B63AAF" w:rsidP="009E58BE">
      <w:pPr>
        <w:spacing w:after="0" w:line="240" w:lineRule="auto"/>
        <w:jc w:val="both"/>
        <w:rPr>
          <w:rFonts w:eastAsia="Times New Roman" w:cs="Times New Roman"/>
          <w:sz w:val="24"/>
          <w:szCs w:val="24"/>
          <w:lang w:eastAsia="tr-TR"/>
        </w:rPr>
      </w:pPr>
    </w:p>
    <w:p w:rsidR="00A17FD5" w:rsidRPr="00BF245A" w:rsidRDefault="00A17FD5" w:rsidP="009E58BE">
      <w:pPr>
        <w:spacing w:after="0" w:line="240" w:lineRule="auto"/>
        <w:jc w:val="both"/>
        <w:rPr>
          <w:rFonts w:eastAsia="Times New Roman" w:cs="Times New Roman"/>
          <w:sz w:val="24"/>
          <w:szCs w:val="24"/>
          <w:lang w:eastAsia="tr-TR"/>
        </w:rPr>
      </w:pPr>
    </w:p>
    <w:p w:rsidR="00A128FB" w:rsidRPr="00BF245A" w:rsidRDefault="00BD53EB" w:rsidP="00BD53EB">
      <w:pPr>
        <w:spacing w:after="0" w:line="240" w:lineRule="auto"/>
        <w:ind w:left="360"/>
        <w:jc w:val="center"/>
        <w:rPr>
          <w:rFonts w:eastAsia="Times New Roman" w:cs="Times New Roman"/>
          <w:b/>
          <w:sz w:val="24"/>
          <w:szCs w:val="24"/>
          <w:lang w:eastAsia="tr-TR"/>
        </w:rPr>
      </w:pPr>
      <w:r w:rsidRPr="00BF245A">
        <w:rPr>
          <w:rFonts w:eastAsia="Times New Roman" w:cs="Times New Roman"/>
          <w:b/>
          <w:sz w:val="24"/>
          <w:szCs w:val="24"/>
        </w:rPr>
        <w:t xml:space="preserve">II.IV. </w:t>
      </w:r>
      <w:r w:rsidR="00A128FB" w:rsidRPr="00BF245A">
        <w:rPr>
          <w:rFonts w:eastAsia="Times New Roman" w:cs="Times New Roman"/>
          <w:b/>
          <w:sz w:val="24"/>
          <w:szCs w:val="24"/>
        </w:rPr>
        <w:t>Harcama Yetkisi</w:t>
      </w:r>
    </w:p>
    <w:p w:rsidR="00A128FB" w:rsidRPr="00BF245A" w:rsidRDefault="00A128FB" w:rsidP="00A128FB">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b/>
          <w:sz w:val="24"/>
          <w:szCs w:val="24"/>
          <w:lang w:eastAsia="tr-TR"/>
        </w:rPr>
        <w:t>MADDE 1</w:t>
      </w:r>
      <w:r w:rsidR="00333103" w:rsidRPr="00BF245A">
        <w:rPr>
          <w:rFonts w:eastAsia="Arial Unicode MS" w:cs="Times New Roman"/>
          <w:b/>
          <w:sz w:val="24"/>
          <w:szCs w:val="24"/>
          <w:lang w:eastAsia="tr-TR"/>
        </w:rPr>
        <w:t>5</w:t>
      </w:r>
      <w:r w:rsidRPr="00BF245A">
        <w:rPr>
          <w:rFonts w:eastAsia="Arial Unicode MS" w:cs="Times New Roman"/>
          <w:b/>
          <w:sz w:val="24"/>
          <w:szCs w:val="24"/>
          <w:lang w:eastAsia="tr-TR"/>
        </w:rPr>
        <w:t xml:space="preserve"> - </w:t>
      </w:r>
      <w:r w:rsidRPr="00BF245A">
        <w:rPr>
          <w:rFonts w:eastAsia="Arial Unicode MS" w:cs="Times New Roman"/>
          <w:sz w:val="24"/>
          <w:szCs w:val="24"/>
          <w:lang w:eastAsia="tr-TR"/>
        </w:rPr>
        <w:t>(1) Tasarımcı şirketleri, tasarım ofisleri ve tasarım ve ürün geliştirme projeleri uygun görülen şirketlerle organik bağı bulunan şirketlere harcama yetkisi verilebilir.</w:t>
      </w:r>
    </w:p>
    <w:p w:rsidR="00A128FB" w:rsidRPr="00BF245A" w:rsidRDefault="00A128FB" w:rsidP="00A128FB">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lastRenderedPageBreak/>
        <w:t>(2) Organik bağ aşağıda belirtilen koşulların sağlanması halinde oluşmuş sayılır:</w:t>
      </w:r>
    </w:p>
    <w:p w:rsidR="00A128FB" w:rsidRPr="00BF245A" w:rsidRDefault="00A128FB" w:rsidP="00BB6E36">
      <w:pPr>
        <w:spacing w:after="0" w:line="240" w:lineRule="auto"/>
        <w:ind w:firstLine="720"/>
        <w:jc w:val="both"/>
        <w:rPr>
          <w:rFonts w:eastAsia="Arial Unicode MS" w:cs="Times New Roman"/>
          <w:sz w:val="24"/>
          <w:szCs w:val="24"/>
          <w:lang w:eastAsia="tr-TR"/>
        </w:rPr>
      </w:pPr>
      <w:r w:rsidRPr="00BF245A">
        <w:rPr>
          <w:rFonts w:eastAsia="Arial Unicode MS" w:cs="Times New Roman"/>
          <w:sz w:val="24"/>
          <w:szCs w:val="24"/>
          <w:lang w:eastAsia="tr-TR"/>
        </w:rPr>
        <w:t>a) Kapsama alınan tasarımcı şirketi, tasarım ofisi ve tasarım ve ürün geliştirme proj</w:t>
      </w:r>
      <w:r w:rsidR="00BB6E36">
        <w:rPr>
          <w:rFonts w:eastAsia="Arial Unicode MS" w:cs="Times New Roman"/>
          <w:sz w:val="24"/>
          <w:szCs w:val="24"/>
          <w:lang w:eastAsia="tr-TR"/>
        </w:rPr>
        <w:t>esi uygun g</w:t>
      </w:r>
      <w:r w:rsidRPr="00BF245A">
        <w:rPr>
          <w:rFonts w:eastAsia="Arial Unicode MS" w:cs="Times New Roman"/>
          <w:sz w:val="24"/>
          <w:szCs w:val="24"/>
          <w:lang w:eastAsia="tr-TR"/>
        </w:rPr>
        <w:t>örülen şirketin en az % 51 oranında ortak olduğu şirket,</w:t>
      </w:r>
    </w:p>
    <w:p w:rsidR="00A128FB" w:rsidRPr="00BF245A" w:rsidRDefault="00A128FB" w:rsidP="00BB6E36">
      <w:pPr>
        <w:spacing w:after="0" w:line="240" w:lineRule="auto"/>
        <w:ind w:firstLine="720"/>
        <w:jc w:val="both"/>
        <w:rPr>
          <w:rFonts w:eastAsia="Arial Unicode MS" w:cs="Times New Roman"/>
          <w:sz w:val="24"/>
          <w:szCs w:val="24"/>
          <w:lang w:eastAsia="tr-TR"/>
        </w:rPr>
      </w:pPr>
      <w:r w:rsidRPr="00BF245A">
        <w:rPr>
          <w:rFonts w:eastAsia="Arial Unicode MS" w:cs="Times New Roman"/>
          <w:sz w:val="24"/>
          <w:szCs w:val="24"/>
          <w:lang w:eastAsia="tr-TR"/>
        </w:rPr>
        <w:t>b) Kapsama alınan tasarımcı şirketi, tasarım ofisi ve tasarım ve ürün geliştirme projesi uygun görülen şirket hissesinin en az %51’ine sahip ortak ya da ortakların en az %51 oranında ortak olduğu şirket,</w:t>
      </w:r>
    </w:p>
    <w:p w:rsidR="00A128FB" w:rsidRPr="00BF245A" w:rsidRDefault="00A128FB" w:rsidP="00BB6E36">
      <w:pPr>
        <w:spacing w:after="0" w:line="240" w:lineRule="auto"/>
        <w:ind w:firstLine="720"/>
        <w:jc w:val="both"/>
        <w:rPr>
          <w:rFonts w:eastAsia="Arial Unicode MS" w:cs="Times New Roman"/>
          <w:sz w:val="24"/>
          <w:szCs w:val="24"/>
          <w:lang w:eastAsia="tr-TR"/>
        </w:rPr>
      </w:pPr>
      <w:r w:rsidRPr="00BF245A">
        <w:rPr>
          <w:rFonts w:eastAsia="Arial Unicode MS" w:cs="Times New Roman"/>
          <w:sz w:val="24"/>
          <w:szCs w:val="24"/>
          <w:lang w:eastAsia="tr-TR"/>
        </w:rPr>
        <w:t>c) Kapsama alınan tasarımcı şirketi, tasarım ofisi ve tasarım ve ürün geliştirme projesi uygun görülen şirketin halka açık bir anonim ortaklık olması halinde, halka açık kısım düşülmek suretiyle kala</w:t>
      </w:r>
      <w:r w:rsidR="00A1112B" w:rsidRPr="00BF245A">
        <w:rPr>
          <w:rFonts w:eastAsia="Arial Unicode MS" w:cs="Times New Roman"/>
          <w:sz w:val="24"/>
          <w:szCs w:val="24"/>
          <w:lang w:eastAsia="tr-TR"/>
        </w:rPr>
        <w:t>n hissenin %51’ine sahip şirket</w:t>
      </w:r>
    </w:p>
    <w:p w:rsidR="00A128FB" w:rsidRDefault="00A128FB" w:rsidP="00BB6E36">
      <w:pPr>
        <w:spacing w:after="0" w:line="240" w:lineRule="auto"/>
        <w:jc w:val="both"/>
        <w:rPr>
          <w:rFonts w:eastAsia="Arial Unicode MS" w:cs="Times New Roman"/>
          <w:sz w:val="24"/>
          <w:szCs w:val="24"/>
          <w:lang w:eastAsia="tr-TR"/>
        </w:rPr>
      </w:pPr>
      <w:r w:rsidRPr="00BF245A">
        <w:rPr>
          <w:rFonts w:eastAsia="Arial Unicode MS" w:cs="Times New Roman"/>
          <w:sz w:val="24"/>
          <w:szCs w:val="24"/>
          <w:lang w:eastAsia="tr-TR"/>
        </w:rPr>
        <w:t>harcama yetkisi verilebilecek şirkettir.</w:t>
      </w:r>
    </w:p>
    <w:p w:rsidR="00A128FB" w:rsidRPr="00BF245A" w:rsidRDefault="00A128FB" w:rsidP="00A128FB">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t>(3) Tasarımcı şirketi, tasarım ofisi ve tasarım ve ürün geliştirme projesi uygun görülen şirketin çoğunluk hissesinin yerli ortaklara ait olması kaydıyla kurulabilmesi zorunluluğunun bulunduğu ülkelerde, geri kalan hissenin tamamının destek kapsamında bulunan tasarımcı şirketi, tasarım ofisi ve tasarım ve ürün geliştirme projesi uygun görülen şirkete ait olması gerekmektedir.</w:t>
      </w:r>
    </w:p>
    <w:p w:rsidR="00A128FB" w:rsidRPr="00BF245A" w:rsidRDefault="00A128FB" w:rsidP="00A128FB">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t>(4) Destek kapsamındaki tasarımcı şirketi, tasarım ofisi ve tasarım ve ürün geliştirme projesi uygun görülen şirketin 1 inci fıkrada sayılan şartları haiz yurtdışı şirketine harcama yetkisi verilebilmesi için, ilgili Ticaret Müşavirliği/Ataşeliği ya da Konsoloslukça, yurtdışı şirketin kuruluşunu ve hisse yapısını gösterir sözleşme/sicil kaydına ilişkin belgelerin onaylanması gerekmektedir.</w:t>
      </w:r>
    </w:p>
    <w:p w:rsidR="00A128FB" w:rsidRPr="00BF245A" w:rsidRDefault="00A128FB" w:rsidP="00A128FB">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t>(5) Harcama yetkisi verilen yurtdışı şirketi sadece destek kapsamındaki tasarımcı şirketi, tasarım ofisi ve tasarım ve ürün geliştirme projesi uygun görülen şirketin ortaklık payı oranında desteklerden yararlandırılabilir. (Örneğin kapsamdaki tasarımcı şirketi, tasarım ofisi ve tasarım ve ürün geliştirme projesi uygun görülen şirketin yurtdışında bir şirkete % 70 ortak ise bu şirket harcama yetkisi alabilir ancak harcamaları %35 oranında desteklenir.)</w:t>
      </w:r>
    </w:p>
    <w:p w:rsidR="007F7A94" w:rsidRPr="00BF245A" w:rsidRDefault="00A128FB" w:rsidP="007F7A94">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b/>
          <w:sz w:val="24"/>
          <w:szCs w:val="24"/>
          <w:lang w:eastAsia="tr-TR"/>
        </w:rPr>
        <w:t>MADDE 1</w:t>
      </w:r>
      <w:r w:rsidR="00333103" w:rsidRPr="00BF245A">
        <w:rPr>
          <w:rFonts w:eastAsia="Arial Unicode MS" w:cs="Times New Roman"/>
          <w:b/>
          <w:sz w:val="24"/>
          <w:szCs w:val="24"/>
          <w:lang w:eastAsia="tr-TR"/>
        </w:rPr>
        <w:t>6</w:t>
      </w:r>
      <w:r w:rsidRPr="00BF245A">
        <w:rPr>
          <w:rFonts w:eastAsia="Arial Unicode MS" w:cs="Times New Roman"/>
          <w:b/>
          <w:sz w:val="24"/>
          <w:szCs w:val="24"/>
          <w:lang w:eastAsia="tr-TR"/>
        </w:rPr>
        <w:t xml:space="preserve"> - </w:t>
      </w:r>
      <w:r w:rsidRPr="00BF245A">
        <w:rPr>
          <w:rFonts w:eastAsia="Arial Unicode MS" w:cs="Times New Roman"/>
          <w:sz w:val="24"/>
          <w:szCs w:val="24"/>
          <w:lang w:eastAsia="tr-TR"/>
        </w:rPr>
        <w:t>(</w:t>
      </w:r>
      <w:r w:rsidR="007F7A94" w:rsidRPr="00BF245A">
        <w:rPr>
          <w:rFonts w:eastAsia="Arial Unicode MS" w:cs="Times New Roman"/>
          <w:sz w:val="24"/>
          <w:szCs w:val="24"/>
          <w:lang w:eastAsia="tr-TR"/>
        </w:rPr>
        <w:t xml:space="preserve">1) Tasarımcı şirketi, tasarım ofisi ve tasarım ve ürün geliştirme projesi uygun görülen şirketin Tebliğ’de sayılan faaliyetlerine ilişkin giderlerinin destek ödemesinden yararlandırılabilmesi için; harcama ve ödemelerin destek kapsamındaki tasarımcı şirketi, tasarım ofisi ve tasarım ve ürün geliştirme projesi uygun görülen şirket </w:t>
      </w:r>
      <w:r w:rsidR="007F7A94" w:rsidRPr="00BF245A">
        <w:rPr>
          <w:rFonts w:eastAsia="Arial Unicode MS" w:cs="Times New Roman"/>
          <w:b/>
          <w:sz w:val="24"/>
          <w:szCs w:val="24"/>
          <w:lang w:eastAsia="tr-TR"/>
        </w:rPr>
        <w:t>veya</w:t>
      </w:r>
      <w:r w:rsidR="007F7A94" w:rsidRPr="00BF245A">
        <w:rPr>
          <w:rFonts w:eastAsia="Arial Unicode MS" w:cs="Times New Roman"/>
          <w:sz w:val="24"/>
          <w:szCs w:val="24"/>
          <w:lang w:eastAsia="tr-TR"/>
        </w:rPr>
        <w:t xml:space="preserve"> harcama yetkisi verilmiş şirket tarafından gerçekleştirilmesi gerekmektedir.</w:t>
      </w:r>
    </w:p>
    <w:p w:rsidR="007F7A94" w:rsidRPr="00BF245A" w:rsidRDefault="007F7A94" w:rsidP="00BB6E36">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t>(2) Harcamanın destek kapsamında bulunan şirketi imza sirkülerinde belirtilen ve temsil ve ilzama yetkisi bulunan kişiler tarafından yapılmış olması halinde, daha sonra şirketin bu kişilere ödeme yapması gerekmektedir.</w:t>
      </w:r>
    </w:p>
    <w:p w:rsidR="00A17FD5" w:rsidRDefault="007F7A94" w:rsidP="00BB6E36">
      <w:pPr>
        <w:spacing w:before="100" w:beforeAutospacing="1" w:after="100" w:afterAutospacing="1" w:line="240" w:lineRule="auto"/>
        <w:jc w:val="both"/>
        <w:rPr>
          <w:rFonts w:eastAsia="Arial Unicode MS" w:cs="Times New Roman"/>
          <w:sz w:val="24"/>
          <w:szCs w:val="24"/>
          <w:lang w:eastAsia="tr-TR"/>
        </w:rPr>
      </w:pPr>
      <w:r w:rsidRPr="00BF245A">
        <w:rPr>
          <w:rFonts w:eastAsia="Arial Unicode MS" w:cs="Times New Roman"/>
          <w:sz w:val="24"/>
          <w:szCs w:val="24"/>
          <w:lang w:eastAsia="tr-TR"/>
        </w:rPr>
        <w:t>(3) Destek ödemesi her halükarda destek kapsamında bulunan tasarımcı şirketi, tasarım ofisi ve tasarım ve ürün geliştirme projesi uygun görülen şirkete yapılır.</w:t>
      </w:r>
    </w:p>
    <w:p w:rsidR="00EF63C5" w:rsidRPr="00BF245A" w:rsidRDefault="00EF63C5" w:rsidP="00BB6E36">
      <w:pPr>
        <w:spacing w:before="100" w:beforeAutospacing="1" w:after="100" w:afterAutospacing="1" w:line="240" w:lineRule="auto"/>
        <w:jc w:val="both"/>
        <w:rPr>
          <w:rFonts w:eastAsia="Arial Unicode MS" w:cs="Times New Roman"/>
          <w:sz w:val="24"/>
          <w:szCs w:val="24"/>
          <w:lang w:eastAsia="tr-TR"/>
        </w:rPr>
      </w:pPr>
    </w:p>
    <w:p w:rsidR="00EF63C5" w:rsidRDefault="00EF63C5" w:rsidP="00A53CA4">
      <w:pPr>
        <w:spacing w:after="0" w:line="240" w:lineRule="auto"/>
        <w:ind w:left="360"/>
        <w:jc w:val="center"/>
        <w:rPr>
          <w:rFonts w:eastAsia="Times New Roman" w:cs="Times New Roman"/>
          <w:b/>
          <w:sz w:val="24"/>
          <w:szCs w:val="24"/>
          <w:lang w:eastAsia="tr-TR"/>
        </w:rPr>
      </w:pPr>
    </w:p>
    <w:p w:rsidR="00EF63C5" w:rsidRDefault="00EF63C5" w:rsidP="00A53CA4">
      <w:pPr>
        <w:spacing w:after="0" w:line="240" w:lineRule="auto"/>
        <w:ind w:left="360"/>
        <w:jc w:val="center"/>
        <w:rPr>
          <w:rFonts w:eastAsia="Times New Roman" w:cs="Times New Roman"/>
          <w:b/>
          <w:sz w:val="24"/>
          <w:szCs w:val="24"/>
          <w:lang w:eastAsia="tr-TR"/>
        </w:rPr>
      </w:pPr>
    </w:p>
    <w:p w:rsidR="00EF63C5" w:rsidRDefault="00EF63C5" w:rsidP="00A53CA4">
      <w:pPr>
        <w:spacing w:after="0" w:line="240" w:lineRule="auto"/>
        <w:ind w:left="360"/>
        <w:jc w:val="center"/>
        <w:rPr>
          <w:rFonts w:eastAsia="Times New Roman" w:cs="Times New Roman"/>
          <w:b/>
          <w:sz w:val="24"/>
          <w:szCs w:val="24"/>
          <w:lang w:eastAsia="tr-TR"/>
        </w:rPr>
      </w:pPr>
    </w:p>
    <w:p w:rsidR="00A128FB" w:rsidRPr="00BF245A" w:rsidRDefault="00217B01" w:rsidP="00A53CA4">
      <w:pPr>
        <w:spacing w:after="0" w:line="240" w:lineRule="auto"/>
        <w:ind w:left="360"/>
        <w:jc w:val="center"/>
        <w:rPr>
          <w:rFonts w:eastAsia="Times New Roman" w:cs="Times New Roman"/>
          <w:b/>
          <w:sz w:val="24"/>
          <w:szCs w:val="24"/>
          <w:lang w:eastAsia="tr-TR"/>
        </w:rPr>
      </w:pPr>
      <w:r w:rsidRPr="00BF245A">
        <w:rPr>
          <w:rFonts w:eastAsia="Times New Roman" w:cs="Times New Roman"/>
          <w:b/>
          <w:sz w:val="24"/>
          <w:szCs w:val="24"/>
          <w:lang w:eastAsia="tr-TR"/>
        </w:rPr>
        <w:lastRenderedPageBreak/>
        <w:t xml:space="preserve">II.V. </w:t>
      </w:r>
      <w:r w:rsidR="00A128FB" w:rsidRPr="00BF245A">
        <w:rPr>
          <w:rFonts w:eastAsia="Times New Roman" w:cs="Times New Roman"/>
          <w:b/>
          <w:sz w:val="24"/>
          <w:szCs w:val="24"/>
          <w:lang w:eastAsia="tr-TR"/>
        </w:rPr>
        <w:t>Başvuru ve Ödeme</w:t>
      </w:r>
    </w:p>
    <w:p w:rsidR="00363DBA" w:rsidRPr="00BF245A" w:rsidRDefault="00A128FB" w:rsidP="00363DBA">
      <w:pPr>
        <w:spacing w:before="100" w:beforeAutospacing="1" w:after="100" w:afterAutospacing="1" w:line="240" w:lineRule="atLeast"/>
        <w:jc w:val="both"/>
        <w:rPr>
          <w:rFonts w:eastAsia="Times New Roman" w:cs="Times New Roman"/>
          <w:sz w:val="24"/>
          <w:szCs w:val="24"/>
          <w:lang w:eastAsia="tr-TR"/>
        </w:rPr>
      </w:pPr>
      <w:r w:rsidRPr="00BF245A">
        <w:rPr>
          <w:rFonts w:eastAsia="Times New Roman" w:cs="Times New Roman"/>
          <w:b/>
          <w:sz w:val="24"/>
          <w:szCs w:val="24"/>
          <w:lang w:eastAsia="tr-TR"/>
        </w:rPr>
        <w:t>MADDE 1</w:t>
      </w:r>
      <w:r w:rsidR="00333103" w:rsidRPr="00BF245A">
        <w:rPr>
          <w:rFonts w:eastAsia="Times New Roman" w:cs="Times New Roman"/>
          <w:b/>
          <w:sz w:val="24"/>
          <w:szCs w:val="24"/>
          <w:lang w:eastAsia="tr-TR"/>
        </w:rPr>
        <w:t>7</w:t>
      </w:r>
      <w:r w:rsidRPr="00BF245A">
        <w:rPr>
          <w:rFonts w:eastAsia="Times New Roman" w:cs="Times New Roman"/>
          <w:b/>
          <w:sz w:val="24"/>
          <w:szCs w:val="24"/>
          <w:lang w:eastAsia="tr-TR"/>
        </w:rPr>
        <w:t xml:space="preserve"> </w:t>
      </w:r>
      <w:r w:rsidR="009C251C" w:rsidRPr="00BF245A">
        <w:rPr>
          <w:rFonts w:eastAsia="Times New Roman" w:cs="Times New Roman"/>
          <w:sz w:val="24"/>
          <w:szCs w:val="24"/>
          <w:lang w:eastAsia="tr-TR"/>
        </w:rPr>
        <w:t>–</w:t>
      </w:r>
      <w:r w:rsidRPr="00BF245A">
        <w:rPr>
          <w:rFonts w:eastAsia="Times New Roman" w:cs="Times New Roman"/>
          <w:sz w:val="24"/>
          <w:szCs w:val="24"/>
          <w:lang w:eastAsia="tr-TR"/>
        </w:rPr>
        <w:t xml:space="preserve"> </w:t>
      </w:r>
      <w:r w:rsidR="00B66CF8" w:rsidRPr="00BF245A">
        <w:rPr>
          <w:rFonts w:eastAsia="Times New Roman" w:cs="Times New Roman"/>
          <w:sz w:val="24"/>
          <w:szCs w:val="24"/>
          <w:lang w:eastAsia="tr-TR"/>
        </w:rPr>
        <w:t>(1) İşbu Genelge</w:t>
      </w:r>
      <w:r w:rsidR="00363DBA" w:rsidRPr="00BF245A">
        <w:rPr>
          <w:rFonts w:eastAsia="Times New Roman" w:cs="Times New Roman"/>
          <w:sz w:val="24"/>
          <w:szCs w:val="24"/>
          <w:lang w:eastAsia="tr-TR"/>
        </w:rPr>
        <w:t xml:space="preserve">de belirtilen harcama belgelerinin, “ödeme belgesi” tarihi esas alınarak en geç altı ay içinde; tasarımcı şirketleri, tasarım ofisleri ve şirketler tarafından üyesi oldukları İBGS’ye, işbirliği kuruluşları tarafından doğrudan Bakanlığa ibraz edilir. Tasarımcı şirketleri ve tasarım ofislerinin fuar katılımı başvurularına ilişkin harcama belgeleri desteğe konu faaliyetin sona erdiği tarihten itibaren </w:t>
      </w:r>
      <w:r w:rsidR="009B2AA8" w:rsidRPr="00BF245A">
        <w:rPr>
          <w:rFonts w:eastAsia="Times New Roman" w:cs="Times New Roman"/>
          <w:sz w:val="24"/>
          <w:szCs w:val="24"/>
          <w:lang w:eastAsia="tr-TR"/>
        </w:rPr>
        <w:t>üç</w:t>
      </w:r>
      <w:r w:rsidR="00363DBA" w:rsidRPr="00BF245A">
        <w:rPr>
          <w:rFonts w:eastAsia="Times New Roman" w:cs="Times New Roman"/>
          <w:sz w:val="24"/>
          <w:szCs w:val="24"/>
          <w:lang w:eastAsia="tr-TR"/>
        </w:rPr>
        <w:t xml:space="preserve"> ay içinde üyesi oldukları İBGS’ye ibraz edilir.</w:t>
      </w:r>
    </w:p>
    <w:p w:rsidR="00363DBA" w:rsidRPr="00BF245A" w:rsidRDefault="00363DBA" w:rsidP="00BB6E36">
      <w:pPr>
        <w:spacing w:before="100" w:beforeAutospacing="1" w:after="100" w:afterAutospacing="1" w:line="240" w:lineRule="atLeast"/>
        <w:jc w:val="both"/>
        <w:rPr>
          <w:rFonts w:eastAsia="Times New Roman" w:cs="Times New Roman"/>
          <w:sz w:val="24"/>
          <w:szCs w:val="24"/>
          <w:lang w:eastAsia="tr-TR"/>
        </w:rPr>
      </w:pPr>
      <w:r w:rsidRPr="00BF245A">
        <w:rPr>
          <w:rFonts w:eastAsia="Times New Roman" w:cs="Times New Roman"/>
          <w:sz w:val="24"/>
          <w:szCs w:val="24"/>
          <w:lang w:eastAsia="tr-TR"/>
        </w:rPr>
        <w:t>(2) Söz konusu altı ve üç aylık sürelerin hesaplanmasında, harcama belgelerinin tasarımcı şirketleri, tasarım ofisleri ve şirketler için İBGS, işbirliği kuruluşları için Bakanlık evrak kayıtlarına giriş tarihi esas alınır.</w:t>
      </w:r>
    </w:p>
    <w:p w:rsidR="00363DBA" w:rsidRPr="00BF245A" w:rsidRDefault="00363DBA" w:rsidP="00BB6E36">
      <w:pPr>
        <w:spacing w:before="100" w:beforeAutospacing="1" w:after="100" w:afterAutospacing="1" w:line="240" w:lineRule="atLeast"/>
        <w:jc w:val="both"/>
        <w:rPr>
          <w:rFonts w:eastAsia="Times New Roman" w:cs="Times New Roman"/>
          <w:bCs/>
          <w:sz w:val="24"/>
          <w:szCs w:val="24"/>
          <w:lang w:eastAsia="tr-TR"/>
        </w:rPr>
      </w:pPr>
      <w:r w:rsidRPr="00BF245A">
        <w:rPr>
          <w:rFonts w:eastAsia="Times New Roman" w:cs="Times New Roman"/>
          <w:bCs/>
          <w:sz w:val="24"/>
          <w:szCs w:val="24"/>
          <w:lang w:eastAsia="tr-TR"/>
        </w:rPr>
        <w:t xml:space="preserve">(3) Bakanlık ve İBGS tarafından yapılan inceleme neticesinde ibrazı talep edilen eksik bilgi/belgelerin; </w:t>
      </w:r>
      <w:r w:rsidRPr="00BF245A">
        <w:rPr>
          <w:rFonts w:eastAsia="Times New Roman" w:cs="Times New Roman"/>
          <w:sz w:val="24"/>
          <w:szCs w:val="24"/>
          <w:lang w:eastAsia="tr-TR"/>
        </w:rPr>
        <w:t xml:space="preserve">tasarımcı şirketlerine, tasarım ofislerine, şirketlere ve işbirliği kuruluşlarına </w:t>
      </w:r>
      <w:r w:rsidRPr="00BF245A">
        <w:rPr>
          <w:rFonts w:eastAsia="Times New Roman" w:cs="Times New Roman"/>
          <w:bCs/>
          <w:sz w:val="24"/>
          <w:szCs w:val="24"/>
          <w:lang w:eastAsia="tr-TR"/>
        </w:rPr>
        <w:t xml:space="preserve">bildirildiği tarihten itibaren üç ay (fuar katılımı başvuruları için iki ay)  içerisinde Bakanlık ve İBGS’ye ibraz edilmemesi halinde, söz konusu harcamalar destek kapsamında değerlendirilmez. Üç ve iki aylık süreler Bakanlık/İBGS evrak çıkış tarihiyle başlar; </w:t>
      </w:r>
      <w:r w:rsidRPr="00BF245A">
        <w:rPr>
          <w:rFonts w:eastAsia="Times New Roman" w:cs="Times New Roman"/>
          <w:sz w:val="24"/>
          <w:szCs w:val="24"/>
          <w:lang w:eastAsia="tr-TR"/>
        </w:rPr>
        <w:t xml:space="preserve">tasarımcı şirketleri, tasarım ofisleri, şirketler ve işbirliği kuruluşlarının </w:t>
      </w:r>
      <w:r w:rsidRPr="00BF245A">
        <w:rPr>
          <w:rFonts w:eastAsia="Times New Roman" w:cs="Times New Roman"/>
          <w:bCs/>
          <w:sz w:val="24"/>
          <w:szCs w:val="24"/>
          <w:lang w:eastAsia="tr-TR"/>
        </w:rPr>
        <w:t xml:space="preserve">bildirim üzerine verdiği cevabın Bakanlık/İBGS evrak kaydına girmesi ile sona erer. </w:t>
      </w:r>
    </w:p>
    <w:p w:rsidR="00363DBA" w:rsidRPr="00BF245A" w:rsidRDefault="00363DBA" w:rsidP="00BB6E36">
      <w:pPr>
        <w:spacing w:after="0" w:line="240" w:lineRule="auto"/>
        <w:jc w:val="both"/>
        <w:rPr>
          <w:rFonts w:eastAsia="Times New Roman" w:cs="Times New Roman"/>
          <w:sz w:val="24"/>
          <w:szCs w:val="24"/>
          <w:lang w:eastAsia="tr-TR"/>
        </w:rPr>
      </w:pPr>
      <w:r w:rsidRPr="00BF245A">
        <w:rPr>
          <w:rFonts w:eastAsia="Times New Roman" w:cs="Times New Roman"/>
          <w:bCs/>
          <w:sz w:val="24"/>
          <w:szCs w:val="24"/>
          <w:lang w:eastAsia="tr-TR"/>
        </w:rPr>
        <w:t xml:space="preserve">(4) </w:t>
      </w:r>
      <w:r w:rsidRPr="00BF245A">
        <w:rPr>
          <w:rFonts w:eastAsia="Times New Roman" w:cs="Times New Roman"/>
          <w:sz w:val="24"/>
          <w:szCs w:val="24"/>
          <w:lang w:eastAsia="tr-TR"/>
        </w:rPr>
        <w:t xml:space="preserve">Çek ile yapılan ödemelerde süre, çekin ödendiğini gösterir banka hesap dökümündeki ödeme tarihi esas alınarak hesaplanır. </w:t>
      </w:r>
    </w:p>
    <w:p w:rsidR="00363DBA" w:rsidRPr="00BF245A" w:rsidRDefault="00363DBA" w:rsidP="00363DBA">
      <w:pPr>
        <w:spacing w:after="0" w:line="240" w:lineRule="auto"/>
        <w:jc w:val="both"/>
        <w:rPr>
          <w:rFonts w:eastAsia="Times New Roman" w:cs="Times New Roman"/>
          <w:sz w:val="24"/>
          <w:szCs w:val="24"/>
          <w:lang w:eastAsia="tr-TR"/>
        </w:rPr>
      </w:pPr>
    </w:p>
    <w:p w:rsidR="00363DBA" w:rsidRPr="00BF245A" w:rsidRDefault="00363DBA" w:rsidP="00BB6E36">
      <w:pPr>
        <w:spacing w:after="0" w:line="240" w:lineRule="auto"/>
        <w:jc w:val="both"/>
        <w:rPr>
          <w:rFonts w:eastAsia="Times New Roman" w:cs="Times New Roman"/>
          <w:sz w:val="24"/>
          <w:szCs w:val="24"/>
          <w:lang w:eastAsia="tr-TR"/>
        </w:rPr>
      </w:pPr>
      <w:r w:rsidRPr="00BF245A">
        <w:rPr>
          <w:rFonts w:eastAsia="Times New Roman" w:cs="Times New Roman"/>
          <w:bCs/>
          <w:sz w:val="24"/>
          <w:szCs w:val="24"/>
          <w:lang w:eastAsia="tr-TR"/>
        </w:rPr>
        <w:t xml:space="preserve">(5) </w:t>
      </w:r>
      <w:r w:rsidRPr="00BF245A">
        <w:rPr>
          <w:rFonts w:eastAsia="Times New Roman" w:cs="Times New Roman"/>
          <w:sz w:val="24"/>
          <w:szCs w:val="24"/>
          <w:lang w:eastAsia="tr-TR"/>
        </w:rPr>
        <w:t>Ticaret Müşaviri/Ataşe</w:t>
      </w:r>
      <w:r w:rsidR="00433F54" w:rsidRPr="00BF245A">
        <w:rPr>
          <w:rFonts w:eastAsia="Times New Roman" w:cs="Times New Roman"/>
          <w:sz w:val="24"/>
          <w:szCs w:val="24"/>
          <w:lang w:eastAsia="tr-TR"/>
        </w:rPr>
        <w:t>s</w:t>
      </w:r>
      <w:r w:rsidRPr="00BF245A">
        <w:rPr>
          <w:rFonts w:eastAsia="Times New Roman" w:cs="Times New Roman"/>
          <w:sz w:val="24"/>
          <w:szCs w:val="24"/>
          <w:lang w:eastAsia="tr-TR"/>
        </w:rPr>
        <w:t>i/Bakanlık Temsilcisi onayı bulunmayan belgelerle birlikte yapılan başvurular başvuru ve eksik tamamlama sürelerini kesmez.</w:t>
      </w:r>
    </w:p>
    <w:p w:rsidR="00BF2C96" w:rsidRPr="00BF245A" w:rsidRDefault="00BF2C96" w:rsidP="00363DBA">
      <w:pPr>
        <w:spacing w:after="0" w:line="240" w:lineRule="auto"/>
        <w:jc w:val="both"/>
        <w:rPr>
          <w:rFonts w:eastAsia="Times New Roman" w:cs="Times New Roman"/>
          <w:sz w:val="24"/>
          <w:szCs w:val="24"/>
          <w:lang w:eastAsia="tr-TR"/>
        </w:rPr>
      </w:pPr>
    </w:p>
    <w:p w:rsidR="001C2925" w:rsidRPr="00BF245A" w:rsidRDefault="00A128FB" w:rsidP="006C5DCF">
      <w:pPr>
        <w:jc w:val="both"/>
        <w:rPr>
          <w:rFonts w:cs="Times New Roman"/>
          <w:b/>
          <w:bCs/>
          <w:sz w:val="24"/>
        </w:rPr>
      </w:pPr>
      <w:r w:rsidRPr="00BF245A">
        <w:rPr>
          <w:rFonts w:eastAsia="Times New Roman" w:cs="Times New Roman"/>
          <w:b/>
          <w:sz w:val="24"/>
          <w:szCs w:val="24"/>
          <w:lang w:eastAsia="tr-TR"/>
        </w:rPr>
        <w:t>MADDE 1</w:t>
      </w:r>
      <w:r w:rsidR="00333103" w:rsidRPr="00BF245A">
        <w:rPr>
          <w:rFonts w:eastAsia="Times New Roman" w:cs="Times New Roman"/>
          <w:b/>
          <w:sz w:val="24"/>
          <w:szCs w:val="24"/>
          <w:lang w:eastAsia="tr-TR"/>
        </w:rPr>
        <w:t>8</w:t>
      </w:r>
      <w:r w:rsidRPr="00BF245A">
        <w:rPr>
          <w:rFonts w:eastAsia="Times New Roman" w:cs="Times New Roman"/>
          <w:b/>
          <w:sz w:val="24"/>
          <w:szCs w:val="24"/>
          <w:lang w:eastAsia="tr-TR"/>
        </w:rPr>
        <w:t xml:space="preserve"> - </w:t>
      </w:r>
      <w:r w:rsidR="001C2925" w:rsidRPr="00BF245A">
        <w:rPr>
          <w:rFonts w:eastAsia="Times New Roman" w:cs="Times New Roman"/>
          <w:bCs/>
          <w:sz w:val="24"/>
          <w:szCs w:val="24"/>
          <w:lang w:eastAsia="tr-TR"/>
        </w:rPr>
        <w:t xml:space="preserve">(1) </w:t>
      </w:r>
      <w:r w:rsidR="00C8530C" w:rsidRPr="00752B63">
        <w:rPr>
          <w:bCs/>
        </w:rPr>
        <w:t>Destek başvurularının incelenmesi</w:t>
      </w:r>
      <w:r w:rsidR="00C8530C" w:rsidRPr="00752B63">
        <w:t xml:space="preserve"> neticesinde destek ödemesi yapılabilmesi için destek ödemesi yapılacak </w:t>
      </w:r>
      <w:r w:rsidR="00C8530C" w:rsidRPr="00752B63">
        <w:rPr>
          <w:bCs/>
        </w:rPr>
        <w:t xml:space="preserve">tasarımcı şirketi, tasarım ofisi, işbirliği kuruluşu, tasarım ve ürün geliştirme projesi uygun görülen şirket ile gemi ve yat sektöründe faaliyet gösteren şirket </w:t>
      </w:r>
      <w:r w:rsidR="00C8530C" w:rsidRPr="00752B63">
        <w:t xml:space="preserve">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w:t>
      </w:r>
      <w:r w:rsidR="00A024F9" w:rsidRPr="00BF245A">
        <w:rPr>
          <w:rFonts w:eastAsia="Times New Roman" w:cs="Times New Roman"/>
          <w:bCs/>
          <w:sz w:val="24"/>
          <w:szCs w:val="24"/>
          <w:lang w:eastAsia="tr-TR"/>
        </w:rPr>
        <w:t xml:space="preserve"> </w:t>
      </w:r>
      <w:r w:rsidR="00A024F9" w:rsidRPr="00BF245A">
        <w:rPr>
          <w:rFonts w:cs="Times New Roman"/>
          <w:b/>
          <w:bCs/>
          <w:sz w:val="24"/>
        </w:rPr>
        <w:t xml:space="preserve">Destek kapsamındaki tasarımcı şirketi, tasarım ofisi, işbirliği kuruluşu, tasarım ve ürün geliştirme projesi uygun görülen şirket ile gemi ve yat sektöründe faaliyet gösteren şirket borçsuzluk durumuna ilişkin Maliye Bakanlığı ve Sosyal Güvenlik Kurumu nezdinde sorgulama re’sen yapılabilir. </w:t>
      </w:r>
    </w:p>
    <w:p w:rsidR="001C2925" w:rsidRPr="00BF245A" w:rsidRDefault="001C2925" w:rsidP="00BB6E36">
      <w:pPr>
        <w:spacing w:after="0" w:line="240" w:lineRule="auto"/>
        <w:jc w:val="both"/>
        <w:rPr>
          <w:rFonts w:eastAsia="Times New Roman" w:cs="Times New Roman"/>
          <w:bCs/>
          <w:sz w:val="24"/>
          <w:szCs w:val="24"/>
          <w:lang w:eastAsia="tr-TR"/>
        </w:rPr>
      </w:pPr>
      <w:r w:rsidRPr="00BF245A">
        <w:rPr>
          <w:rFonts w:eastAsia="Times New Roman" w:cs="Times New Roman"/>
          <w:b/>
          <w:bCs/>
          <w:sz w:val="24"/>
          <w:szCs w:val="24"/>
          <w:lang w:eastAsia="tr-TR"/>
        </w:rPr>
        <w:t>(</w:t>
      </w:r>
      <w:r w:rsidR="006C5DCF" w:rsidRPr="00BF245A">
        <w:rPr>
          <w:rFonts w:eastAsia="Times New Roman" w:cs="Times New Roman"/>
          <w:b/>
          <w:bCs/>
          <w:sz w:val="24"/>
          <w:szCs w:val="24"/>
          <w:lang w:eastAsia="tr-TR"/>
        </w:rPr>
        <w:t>2</w:t>
      </w:r>
      <w:r w:rsidRPr="00BF245A">
        <w:rPr>
          <w:rFonts w:eastAsia="Times New Roman" w:cs="Times New Roman"/>
          <w:b/>
          <w:bCs/>
          <w:sz w:val="24"/>
          <w:szCs w:val="24"/>
          <w:lang w:eastAsia="tr-TR"/>
        </w:rPr>
        <w:t>)</w:t>
      </w:r>
      <w:r w:rsidRPr="00BF245A">
        <w:rPr>
          <w:rFonts w:eastAsia="Times New Roman" w:cs="Times New Roman"/>
          <w:bCs/>
          <w:sz w:val="24"/>
          <w:szCs w:val="24"/>
          <w:lang w:eastAsia="tr-TR"/>
        </w:rPr>
        <w:t xml:space="preserve">  Destek ödemesi yapılacak tasarımcı şirketi, tasarım ofisi, işbirliği kuruluşu, tasarım ve ürün geliştirme projesi uygun görülen şirket ile gemi ve yat sektöründe faaliyet gösteren şirketin borcunun bulunduğunun tespit edilmesi halinde mahsup işlemi aşağıdaki şekilde yapılır:</w:t>
      </w:r>
    </w:p>
    <w:p w:rsidR="001C2925" w:rsidRDefault="001C2925" w:rsidP="001C2925">
      <w:pPr>
        <w:spacing w:after="0" w:line="240" w:lineRule="auto"/>
        <w:jc w:val="both"/>
        <w:rPr>
          <w:rFonts w:eastAsia="Times New Roman" w:cs="Times New Roman"/>
          <w:bCs/>
          <w:sz w:val="24"/>
          <w:szCs w:val="24"/>
          <w:lang w:eastAsia="tr-TR"/>
        </w:rPr>
      </w:pPr>
    </w:p>
    <w:p w:rsidR="008E303E" w:rsidRPr="00AD47F1" w:rsidRDefault="008E303E" w:rsidP="008E303E">
      <w:pPr>
        <w:pStyle w:val="ListeParagraf"/>
        <w:numPr>
          <w:ilvl w:val="0"/>
          <w:numId w:val="17"/>
        </w:numPr>
        <w:spacing w:after="0" w:line="240" w:lineRule="auto"/>
        <w:jc w:val="both"/>
      </w:pPr>
      <w:r w:rsidRPr="00AD47F1">
        <w:t>Ödenecek hakediş tutarının borçların tamamını karşılaması halinde her iki kuruma ilgili tutarın gönderilir.</w:t>
      </w:r>
      <w:r w:rsidRPr="00AD47F1">
        <w:rPr>
          <w:bCs/>
        </w:rPr>
        <w:t xml:space="preserve"> Bakiye varsa tasarımcı şirketi, tasarım ofisi, işbirliği kuruluşu, tasarım ve ürün geliştirme projesi uygun görülen şirket ile gemi ve yat sektöründe faaliyet gösteren şirkete </w:t>
      </w:r>
      <w:r>
        <w:rPr>
          <w:bCs/>
        </w:rPr>
        <w:t>ödeme yapılır.</w:t>
      </w:r>
    </w:p>
    <w:p w:rsidR="008E303E" w:rsidRPr="00361090" w:rsidRDefault="008E303E" w:rsidP="008E303E">
      <w:pPr>
        <w:pStyle w:val="ListeParagraf"/>
        <w:numPr>
          <w:ilvl w:val="0"/>
          <w:numId w:val="17"/>
        </w:numPr>
        <w:spacing w:after="0" w:line="240" w:lineRule="auto"/>
        <w:jc w:val="both"/>
      </w:pPr>
      <w:r w:rsidRPr="00361090">
        <w:t xml:space="preserve">Ödenecek hakediş tutarının borçların tamamını karşılamaması halinde ise borç durumunu gösterir belgelerde yer alan tutarların hakedişe orantılanması suretiyle her iki kuruma dağıtım </w:t>
      </w:r>
      <w:r w:rsidRPr="00361090">
        <w:rPr>
          <w:bCs/>
        </w:rPr>
        <w:t>yapılır.</w:t>
      </w:r>
      <w:r w:rsidRPr="00361090">
        <w:t xml:space="preserve">  </w:t>
      </w:r>
    </w:p>
    <w:p w:rsidR="008E303E" w:rsidRPr="00361090" w:rsidRDefault="008E303E" w:rsidP="008E303E">
      <w:pPr>
        <w:pStyle w:val="ListeParagraf"/>
        <w:numPr>
          <w:ilvl w:val="0"/>
          <w:numId w:val="17"/>
        </w:numPr>
        <w:spacing w:after="0" w:line="240" w:lineRule="auto"/>
        <w:jc w:val="both"/>
      </w:pPr>
      <w:r>
        <w:lastRenderedPageBreak/>
        <w:t>M</w:t>
      </w:r>
      <w:r w:rsidRPr="00361090">
        <w:t xml:space="preserve">ahsup işlemi gerçekleşmeden her iki kurumdan birisi tarafından haciz konulmuşsa, haczi koyan kurumun alacağının tamamı </w:t>
      </w:r>
      <w:r w:rsidRPr="00361090">
        <w:rPr>
          <w:bCs/>
        </w:rPr>
        <w:t>ödenir.</w:t>
      </w:r>
      <w:r w:rsidRPr="00361090">
        <w:t xml:space="preserve"> Haczedilen tutarın ilgili kuruma gönderilmesinden önce diğer kurum tarafından da haciz konulması halinde ise ilk haczi koyan kurumun alacağının tamamı </w:t>
      </w:r>
      <w:r w:rsidRPr="00361090">
        <w:rPr>
          <w:bCs/>
        </w:rPr>
        <w:t>ödenir</w:t>
      </w:r>
      <w:r w:rsidRPr="00361090">
        <w:t xml:space="preserve">. Bakiye varsa koyduğu hacze istinaden diğer kuruma </w:t>
      </w:r>
      <w:r w:rsidRPr="00361090">
        <w:rPr>
          <w:bCs/>
        </w:rPr>
        <w:t>gönderilir.</w:t>
      </w:r>
      <w:r w:rsidRPr="00361090">
        <w:t xml:space="preserve"> </w:t>
      </w:r>
    </w:p>
    <w:p w:rsidR="007F38C8" w:rsidRDefault="007F38C8" w:rsidP="00BB6E36">
      <w:pPr>
        <w:spacing w:after="0" w:line="240" w:lineRule="auto"/>
        <w:rPr>
          <w:rFonts w:eastAsia="Times New Roman" w:cs="Times New Roman"/>
          <w:bCs/>
          <w:sz w:val="24"/>
          <w:szCs w:val="24"/>
          <w:lang w:eastAsia="tr-TR"/>
        </w:rPr>
      </w:pPr>
    </w:p>
    <w:p w:rsidR="00314867" w:rsidRPr="00BF245A" w:rsidRDefault="00314867" w:rsidP="00BB6E36">
      <w:pPr>
        <w:spacing w:after="0" w:line="240" w:lineRule="auto"/>
        <w:rPr>
          <w:rFonts w:eastAsia="Times New Roman" w:cs="Times New Roman"/>
          <w:b/>
          <w:sz w:val="24"/>
          <w:szCs w:val="24"/>
          <w:lang w:eastAsia="tr-TR"/>
        </w:rPr>
      </w:pPr>
    </w:p>
    <w:p w:rsidR="00A128FB" w:rsidRPr="00BF245A" w:rsidRDefault="00217B01" w:rsidP="00217B01">
      <w:pPr>
        <w:spacing w:after="0" w:line="240" w:lineRule="auto"/>
        <w:ind w:left="360"/>
        <w:jc w:val="center"/>
        <w:rPr>
          <w:rFonts w:eastAsia="Times New Roman" w:cs="Times New Roman"/>
          <w:b/>
          <w:sz w:val="24"/>
          <w:szCs w:val="24"/>
          <w:lang w:eastAsia="tr-TR"/>
        </w:rPr>
      </w:pPr>
      <w:r w:rsidRPr="00BF245A">
        <w:rPr>
          <w:rFonts w:eastAsia="Times New Roman" w:cs="Times New Roman"/>
          <w:b/>
          <w:sz w:val="24"/>
          <w:szCs w:val="24"/>
          <w:lang w:eastAsia="tr-TR"/>
        </w:rPr>
        <w:t xml:space="preserve">II.VI. </w:t>
      </w:r>
      <w:r w:rsidR="00A128FB" w:rsidRPr="00BF245A">
        <w:rPr>
          <w:rFonts w:eastAsia="Times New Roman" w:cs="Times New Roman"/>
          <w:b/>
          <w:sz w:val="24"/>
          <w:szCs w:val="24"/>
          <w:lang w:eastAsia="tr-TR"/>
        </w:rPr>
        <w:t>Başvuru Esnasında Sunulması Zorunlu Olan Harcama Belgeleri</w:t>
      </w:r>
    </w:p>
    <w:p w:rsidR="00A128FB" w:rsidRPr="00BF245A" w:rsidRDefault="00A128FB" w:rsidP="00A128FB">
      <w:pPr>
        <w:spacing w:after="0" w:line="240" w:lineRule="auto"/>
        <w:jc w:val="both"/>
        <w:rPr>
          <w:rFonts w:eastAsia="Times New Roman" w:cs="Times New Roman"/>
          <w:b/>
          <w:sz w:val="24"/>
          <w:szCs w:val="24"/>
          <w:lang w:eastAsia="tr-TR"/>
        </w:rPr>
      </w:pPr>
    </w:p>
    <w:p w:rsidR="00ED4C51" w:rsidRPr="00BF245A" w:rsidRDefault="00A128FB" w:rsidP="00ED4C51">
      <w:pPr>
        <w:spacing w:after="0" w:line="240" w:lineRule="auto"/>
        <w:jc w:val="both"/>
        <w:rPr>
          <w:rFonts w:eastAsia="Times New Roman" w:cs="Times New Roman"/>
          <w:sz w:val="24"/>
          <w:szCs w:val="24"/>
          <w:lang w:eastAsia="tr-TR"/>
        </w:rPr>
      </w:pPr>
      <w:r w:rsidRPr="00BF245A">
        <w:rPr>
          <w:rFonts w:eastAsia="Times New Roman" w:cs="Times New Roman"/>
          <w:b/>
          <w:sz w:val="24"/>
          <w:szCs w:val="24"/>
          <w:lang w:eastAsia="tr-TR"/>
        </w:rPr>
        <w:t xml:space="preserve">MADDE </w:t>
      </w:r>
      <w:r w:rsidR="000B49DA" w:rsidRPr="00BF245A">
        <w:rPr>
          <w:rFonts w:eastAsia="Times New Roman" w:cs="Times New Roman"/>
          <w:b/>
          <w:sz w:val="24"/>
          <w:szCs w:val="24"/>
          <w:lang w:eastAsia="tr-TR"/>
        </w:rPr>
        <w:t xml:space="preserve">19 </w:t>
      </w:r>
      <w:r w:rsidRPr="00BF245A">
        <w:rPr>
          <w:rFonts w:eastAsia="Times New Roman" w:cs="Times New Roman"/>
          <w:sz w:val="24"/>
          <w:szCs w:val="24"/>
          <w:lang w:eastAsia="tr-TR"/>
        </w:rPr>
        <w:t xml:space="preserve">- </w:t>
      </w:r>
      <w:r w:rsidR="00ED4C51" w:rsidRPr="00BF245A">
        <w:rPr>
          <w:rFonts w:eastAsia="Times New Roman" w:cs="Times New Roman"/>
          <w:sz w:val="24"/>
          <w:szCs w:val="24"/>
          <w:lang w:eastAsia="tr-TR"/>
        </w:rPr>
        <w:t>(1) Tebliğ’in 4 üncü ve 5 inci maddelerinin birinci fıkralarının (a) ve (c) bentleri, 6 ncı maddesi ile 6/A maddesinin birinci fıkrasının (b) ve (c) bentleri kapsamında yapılan destek başvuruları, ulaşım giderlerine ilişkin destek başvuruları saklı kalmak şartıyla harcamaya ilişkin fatura ve ödeme belgesi ibraz edilmeden yapılamaz. 6/A maddesinin birinci fıkrasının (c) bendi uyarınca yapılan seyahatlere ilişkin destek başvuruları, ulaşımın uçak ile yapıldığı durumlarda ulaşımda kullanılan bilet ve ödeme belgesi; tren, gemi veya otobüs ile yapıldığı durumlarda ise bilet ibraz edilmeden yapılamaz.</w:t>
      </w:r>
    </w:p>
    <w:p w:rsidR="00A128FB" w:rsidRPr="00BF245A" w:rsidRDefault="00A128FB" w:rsidP="00A128FB">
      <w:pPr>
        <w:spacing w:after="0" w:line="240" w:lineRule="auto"/>
        <w:jc w:val="both"/>
        <w:rPr>
          <w:rFonts w:eastAsia="Times New Roman" w:cs="Times New Roman"/>
          <w:sz w:val="24"/>
          <w:szCs w:val="24"/>
          <w:lang w:eastAsia="tr-TR"/>
        </w:rPr>
      </w:pP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(2) Tebliğ’in 4 üncü ve 5 inci maddelerinin birinci fıkralarının (b) bentleri kapsamında yapılan destek başvuruları, harcamaya ilişkin sözleşme ve ödeme belgesi ibraz edilmeden yapılamaz.</w:t>
      </w:r>
    </w:p>
    <w:p w:rsidR="00A128FB" w:rsidRPr="00BF245A" w:rsidRDefault="00A128FB" w:rsidP="00A128FB">
      <w:pPr>
        <w:spacing w:after="0" w:line="240" w:lineRule="auto"/>
        <w:jc w:val="both"/>
        <w:rPr>
          <w:rFonts w:eastAsia="Times New Roman" w:cs="Times New Roman"/>
          <w:sz w:val="24"/>
          <w:szCs w:val="24"/>
          <w:lang w:eastAsia="tr-TR"/>
        </w:rPr>
      </w:pP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(3) Tebliğ’in 4 üncü ve 5 inci maddelerinin birinci fıkralarının (d) bendi ile 6/A maddesinin birinci fıkrasının (a) bendi kapsamında yapılan destek başvuruları, harcamaya ilişkin sözleşme, fatura/maaş bordrosu ve ödeme belgesi ibraz edilmeden yapılamaz.</w:t>
      </w:r>
    </w:p>
    <w:p w:rsidR="00A128FB" w:rsidRPr="00BF245A" w:rsidRDefault="00A128FB" w:rsidP="00A128FB">
      <w:pPr>
        <w:spacing w:after="0" w:line="240" w:lineRule="auto"/>
        <w:jc w:val="both"/>
        <w:rPr>
          <w:rFonts w:eastAsia="Times New Roman" w:cs="Times New Roman"/>
          <w:sz w:val="24"/>
          <w:szCs w:val="24"/>
          <w:lang w:eastAsia="tr-TR"/>
        </w:rPr>
      </w:pPr>
    </w:p>
    <w:p w:rsidR="00A128FB" w:rsidRPr="00BF245A" w:rsidRDefault="00A128FB" w:rsidP="00A128FB">
      <w:pPr>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(4)  Tebliğ’in 6 ncı maddesi kapsamında yapılan destek başvuruları, harcamalara ilişkin fatura ve ödeme belgesi ibraz edilmeden yapılamaz. Yurtdışı yaşam desteği kapsamında yapılan destek başvurularında ödeme belgesi ibrazı yeterlidir.</w:t>
      </w:r>
    </w:p>
    <w:p w:rsidR="00F15FBD" w:rsidRPr="00BF245A" w:rsidRDefault="00F15FBD" w:rsidP="00A128FB">
      <w:pPr>
        <w:spacing w:after="0" w:line="240" w:lineRule="auto"/>
        <w:jc w:val="both"/>
        <w:rPr>
          <w:rFonts w:eastAsia="Times New Roman" w:cs="Times New Roman"/>
          <w:sz w:val="24"/>
          <w:szCs w:val="24"/>
          <w:lang w:eastAsia="tr-TR"/>
        </w:rPr>
      </w:pPr>
    </w:p>
    <w:p w:rsidR="00A87CF3" w:rsidRPr="00BF245A" w:rsidRDefault="00A87CF3" w:rsidP="00BB6E36">
      <w:pPr>
        <w:spacing w:after="0" w:line="240" w:lineRule="auto"/>
        <w:jc w:val="both"/>
        <w:rPr>
          <w:rFonts w:eastAsia="Times New Roman" w:cs="Times New Roman"/>
          <w:bCs/>
          <w:sz w:val="24"/>
          <w:szCs w:val="24"/>
          <w:lang w:eastAsia="tr-TR"/>
        </w:rPr>
      </w:pPr>
      <w:r w:rsidRPr="00BF245A">
        <w:rPr>
          <w:rFonts w:eastAsia="Times New Roman" w:cs="Times New Roman"/>
          <w:bCs/>
          <w:sz w:val="24"/>
          <w:szCs w:val="24"/>
          <w:lang w:eastAsia="tr-TR"/>
        </w:rPr>
        <w:t>(5) Tebliğ’in 6/B maddesi kapsamında yapılan destek başvuruları, destek kapsamına alınacak şirket ve tasarım hizmetinin alınacağı firmaya ilişkin olarak Ulaştırma, Denizcilik ve Haberleşme Bakanlığı (Tersaneler ve Kıyı Yapıları Genel Müdürlüğü)’nden alınacak uygunluk yazıları ile harcamalara ilişkin sözleşme, fatura ve ödeme belgesi ibraz edilmeden yapılamaz.</w:t>
      </w:r>
    </w:p>
    <w:p w:rsidR="00AE76D0" w:rsidRPr="00BF245A" w:rsidRDefault="00AE76D0" w:rsidP="00AE76D0">
      <w:pPr>
        <w:spacing w:after="0" w:line="240" w:lineRule="auto"/>
        <w:jc w:val="both"/>
        <w:rPr>
          <w:rFonts w:eastAsia="Times New Roman" w:cs="Times New Roman"/>
          <w:bCs/>
          <w:sz w:val="24"/>
          <w:szCs w:val="24"/>
          <w:lang w:eastAsia="tr-TR"/>
        </w:rPr>
      </w:pPr>
    </w:p>
    <w:p w:rsidR="00A128FB" w:rsidRPr="00EF63C5" w:rsidRDefault="00AE76D0" w:rsidP="00EF63C5">
      <w:pPr>
        <w:tabs>
          <w:tab w:val="left" w:pos="567"/>
        </w:tabs>
        <w:jc w:val="both"/>
        <w:rPr>
          <w:rFonts w:eastAsia="Times New Roman" w:cs="Times New Roman"/>
          <w:bCs/>
          <w:strike/>
          <w:sz w:val="24"/>
          <w:szCs w:val="24"/>
        </w:rPr>
      </w:pPr>
      <w:r w:rsidRPr="00BF245A">
        <w:rPr>
          <w:rFonts w:eastAsia="Times New Roman" w:cs="Times New Roman"/>
          <w:bCs/>
          <w:color w:val="000000"/>
          <w:sz w:val="24"/>
          <w:szCs w:val="24"/>
          <w:lang w:eastAsia="tr-TR"/>
        </w:rPr>
        <w:t xml:space="preserve">(6) Destek türüne </w:t>
      </w:r>
      <w:r w:rsidRPr="00BF245A">
        <w:rPr>
          <w:rFonts w:eastAsia="Times New Roman" w:cs="Times New Roman"/>
          <w:sz w:val="24"/>
          <w:szCs w:val="24"/>
          <w:lang w:eastAsia="tr-TR"/>
        </w:rPr>
        <w:t>göre zorunlu tutulan harcama belgelerinin herhangi birinin destek başvurusu esnasında ibraz edilmemesi halinde, söz konusu harcama başvurusu değerlendirmeye alınmaz.</w:t>
      </w:r>
    </w:p>
    <w:p w:rsidR="00BB6E36" w:rsidRPr="00BF245A" w:rsidRDefault="00BB6E36" w:rsidP="00A128FB"/>
    <w:p w:rsidR="00A128FB" w:rsidRPr="00BF245A" w:rsidRDefault="00A128FB" w:rsidP="00BB6E36">
      <w:pPr>
        <w:tabs>
          <w:tab w:val="left" w:pos="540"/>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ÜÇÜNCÜ BÖLÜM</w:t>
      </w:r>
    </w:p>
    <w:p w:rsidR="00A87CF3" w:rsidRPr="00BF245A" w:rsidRDefault="00A87CF3" w:rsidP="00BB6E36">
      <w:pPr>
        <w:tabs>
          <w:tab w:val="left" w:pos="540"/>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t>I. ORTAK HÜKÜMLER</w:t>
      </w:r>
    </w:p>
    <w:p w:rsidR="00A87CF3" w:rsidRPr="00BF245A" w:rsidRDefault="00A87CF3" w:rsidP="00A87CF3">
      <w:pPr>
        <w:tabs>
          <w:tab w:val="left" w:pos="540"/>
          <w:tab w:val="left" w:pos="567"/>
        </w:tabs>
        <w:spacing w:after="0" w:line="240" w:lineRule="auto"/>
        <w:jc w:val="center"/>
        <w:rPr>
          <w:rFonts w:eastAsia="Times New Roman" w:cs="Times New Roman"/>
          <w:b/>
          <w:sz w:val="24"/>
          <w:szCs w:val="18"/>
          <w:lang w:eastAsia="tr-TR"/>
        </w:rPr>
      </w:pPr>
    </w:p>
    <w:p w:rsidR="00A87CF3" w:rsidRPr="00BF245A" w:rsidRDefault="00A87CF3" w:rsidP="00A87CF3">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 xml:space="preserve">MADDE 20 - </w:t>
      </w:r>
      <w:r w:rsidRPr="00BF245A">
        <w:rPr>
          <w:rFonts w:eastAsia="Times New Roman" w:cs="Times New Roman"/>
          <w:sz w:val="24"/>
          <w:szCs w:val="18"/>
          <w:lang w:eastAsia="tr-TR"/>
        </w:rPr>
        <w:t xml:space="preserve">(1) Tasarımcı şirketi, tasarım ofisi, işbirliği kuruluşu, tasarım ve ürün geliştirme projesi uygun görülen şirket ile gemi ve yat sektöründe faaliyet gösteren şirketin 2008/2 sayılı Tebliğ kapsamında destek ödemesinden yararlandırılabilmesi için ödemenin Bankacılık sistemiyle yapılması gerekmektedir. </w:t>
      </w:r>
    </w:p>
    <w:p w:rsidR="00A87CF3" w:rsidRPr="00BF245A" w:rsidRDefault="00A87CF3" w:rsidP="00A87CF3">
      <w:pPr>
        <w:tabs>
          <w:tab w:val="left" w:pos="540"/>
          <w:tab w:val="left" w:pos="567"/>
        </w:tabs>
        <w:spacing w:after="0" w:line="240" w:lineRule="auto"/>
        <w:jc w:val="center"/>
        <w:rPr>
          <w:rFonts w:eastAsia="Times New Roman" w:cs="Times New Roman"/>
          <w:sz w:val="24"/>
          <w:szCs w:val="18"/>
          <w:lang w:eastAsia="tr-TR"/>
        </w:rPr>
      </w:pPr>
    </w:p>
    <w:p w:rsidR="00A87CF3" w:rsidRPr="00BF245A" w:rsidRDefault="00A87CF3" w:rsidP="00A87CF3">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(2) Uluslararası standartlarda bankacılık sisteminin yerleşmediği ülkelerde bankacılık sistemi dışında yapılan ödemelerin desteklenebilmesi için, ilgili Ticaret Müşavirliği/Ataşeliği veya </w:t>
      </w:r>
      <w:r w:rsidRPr="00BF245A">
        <w:rPr>
          <w:rFonts w:eastAsia="Times New Roman" w:cs="Times New Roman"/>
          <w:sz w:val="24"/>
          <w:szCs w:val="18"/>
          <w:lang w:eastAsia="tr-TR"/>
        </w:rPr>
        <w:lastRenderedPageBreak/>
        <w:t xml:space="preserve">Bakanlık Temsilcisi’nin ödeme belgesinin o ülke şartlarında muteber olduğuna ilişkin onayı gerekmektedir.  </w:t>
      </w:r>
    </w:p>
    <w:p w:rsidR="00A87CF3" w:rsidRPr="00BF245A" w:rsidRDefault="00A87CF3" w:rsidP="00A87CF3">
      <w:pPr>
        <w:tabs>
          <w:tab w:val="left" w:pos="540"/>
          <w:tab w:val="left" w:pos="567"/>
        </w:tabs>
        <w:spacing w:after="0" w:line="240" w:lineRule="auto"/>
        <w:jc w:val="center"/>
        <w:rPr>
          <w:rFonts w:eastAsia="Times New Roman" w:cs="Times New Roman"/>
          <w:sz w:val="24"/>
          <w:szCs w:val="18"/>
          <w:lang w:eastAsia="tr-TR"/>
        </w:rPr>
      </w:pPr>
    </w:p>
    <w:p w:rsidR="00AF08DD" w:rsidRPr="00BF245A" w:rsidRDefault="00A87CF3" w:rsidP="009D45DB">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(3) Satın alınma işlemi yurtiçinde, ifası yurtdışında gerçekleştirilen hizmetlere ilişkin ibraz edilen faturaların değerlendirilmesinde, Gelir İdaresi Başkanlığı’nın 60 sayılı Katma Değer Vergisi Sirküleri çerçevesinde KDV’nin konusuna girmediği belirtilen hizmetlere yönelik başvurularda destek hesaplamalarına KDV tutarı dahil edilmez. (birimlerin kurulum/dekorasyon işlemlerinin yurtdışında yapılması, fuar stantlarının yurtdışında kurulması vb.)</w:t>
      </w:r>
    </w:p>
    <w:p w:rsidR="00B73A1F" w:rsidRPr="00BF245A" w:rsidRDefault="00B73A1F" w:rsidP="009D45DB">
      <w:pPr>
        <w:tabs>
          <w:tab w:val="left" w:pos="540"/>
          <w:tab w:val="left" w:pos="567"/>
        </w:tabs>
        <w:spacing w:after="0" w:line="240" w:lineRule="auto"/>
        <w:jc w:val="both"/>
        <w:rPr>
          <w:rFonts w:eastAsia="Times New Roman" w:cs="Times New Roman"/>
          <w:sz w:val="24"/>
          <w:szCs w:val="18"/>
          <w:lang w:eastAsia="tr-TR"/>
        </w:rPr>
      </w:pPr>
    </w:p>
    <w:p w:rsidR="009D45DB" w:rsidRPr="00BB6E36" w:rsidRDefault="009D45DB" w:rsidP="009D45DB">
      <w:pPr>
        <w:tabs>
          <w:tab w:val="left" w:pos="540"/>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Yurtdışında Düzenlenen Belgelerin Onaylanması</w:t>
      </w:r>
    </w:p>
    <w:p w:rsidR="009D45DB" w:rsidRPr="00BF245A" w:rsidRDefault="009D45DB" w:rsidP="009D45DB">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 xml:space="preserve">MADDE 21 – </w:t>
      </w:r>
      <w:r w:rsidR="00E45713" w:rsidRPr="00BF245A">
        <w:rPr>
          <w:rFonts w:eastAsia="Times New Roman" w:cs="Times New Roman"/>
          <w:sz w:val="24"/>
          <w:szCs w:val="18"/>
          <w:lang w:eastAsia="tr-TR"/>
        </w:rPr>
        <w:t>(1)</w:t>
      </w:r>
      <w:r w:rsidR="00E45713" w:rsidRPr="00BF245A">
        <w:rPr>
          <w:rFonts w:eastAsia="Times New Roman" w:cs="Times New Roman"/>
          <w:bCs/>
          <w:sz w:val="24"/>
          <w:szCs w:val="18"/>
          <w:lang w:eastAsia="tr-TR"/>
        </w:rPr>
        <w:t xml:space="preserve"> Yurtdışında düzenlenen belgelerin (fuar katılım belgeleri hariç) </w:t>
      </w:r>
      <w:r w:rsidR="00E45713" w:rsidRPr="00BF245A">
        <w:rPr>
          <w:rFonts w:eastAsia="Times New Roman" w:cs="Times New Roman"/>
          <w:sz w:val="24"/>
          <w:szCs w:val="18"/>
          <w:lang w:eastAsia="tr-TR"/>
        </w:rPr>
        <w:t xml:space="preserve">ilgili </w:t>
      </w:r>
      <w:r w:rsidR="00F81CFC" w:rsidRPr="00BF245A">
        <w:rPr>
          <w:rFonts w:eastAsia="Times New Roman" w:cs="Times New Roman"/>
          <w:sz w:val="24"/>
          <w:szCs w:val="18"/>
          <w:lang w:eastAsia="tr-TR"/>
        </w:rPr>
        <w:t xml:space="preserve">Ticaret </w:t>
      </w:r>
      <w:r w:rsidR="00F81CFC" w:rsidRPr="00BF245A">
        <w:rPr>
          <w:rFonts w:eastAsia="Times New Roman" w:cs="Times New Roman"/>
          <w:sz w:val="24"/>
          <w:lang w:eastAsia="tr-TR"/>
        </w:rPr>
        <w:t>Müşavir</w:t>
      </w:r>
      <w:r w:rsidR="00F81CFC" w:rsidRPr="00BF245A">
        <w:rPr>
          <w:rFonts w:eastAsia="Times New Roman" w:cs="Times New Roman"/>
          <w:b/>
          <w:sz w:val="24"/>
          <w:lang w:eastAsia="tr-TR"/>
        </w:rPr>
        <w:t>liği</w:t>
      </w:r>
      <w:r w:rsidR="00F81CFC" w:rsidRPr="00BF245A">
        <w:rPr>
          <w:rFonts w:eastAsia="Times New Roman" w:cs="Times New Roman"/>
          <w:sz w:val="24"/>
          <w:lang w:eastAsia="tr-TR"/>
        </w:rPr>
        <w:t>/Ataşe</w:t>
      </w:r>
      <w:r w:rsidR="00F81CFC" w:rsidRPr="00BF245A">
        <w:rPr>
          <w:rFonts w:eastAsia="Times New Roman" w:cs="Times New Roman"/>
          <w:b/>
          <w:sz w:val="24"/>
          <w:lang w:eastAsia="tr-TR"/>
        </w:rPr>
        <w:t>liği</w:t>
      </w:r>
      <w:r w:rsidR="00F81CFC" w:rsidRPr="00BF245A">
        <w:rPr>
          <w:rFonts w:eastAsia="Times New Roman" w:cs="Times New Roman"/>
          <w:sz w:val="24"/>
          <w:lang w:eastAsia="tr-TR"/>
        </w:rPr>
        <w:t xml:space="preserve">/Bakanlık </w:t>
      </w:r>
      <w:r w:rsidR="00E45713" w:rsidRPr="00BF245A">
        <w:rPr>
          <w:rFonts w:eastAsia="Times New Roman" w:cs="Times New Roman"/>
          <w:sz w:val="24"/>
          <w:szCs w:val="18"/>
          <w:lang w:eastAsia="tr-TR"/>
        </w:rPr>
        <w:t>Temsilcisi’ne</w:t>
      </w:r>
      <w:r w:rsidR="00E45713" w:rsidRPr="00BF245A">
        <w:rPr>
          <w:rFonts w:eastAsia="Times New Roman" w:cs="Times New Roman"/>
          <w:b/>
          <w:sz w:val="24"/>
          <w:szCs w:val="18"/>
          <w:lang w:eastAsia="tr-TR"/>
        </w:rPr>
        <w:t xml:space="preserve"> </w:t>
      </w:r>
      <w:r w:rsidR="00E45713" w:rsidRPr="00BF245A">
        <w:rPr>
          <w:rFonts w:eastAsia="Times New Roman" w:cs="Times New Roman"/>
          <w:sz w:val="24"/>
          <w:szCs w:val="18"/>
          <w:lang w:eastAsia="tr-TR"/>
        </w:rPr>
        <w:t>onaylatılır. Yurtdışında düzenlenen belgelerin onaylatılmasına ilişkin hususlar ve onay zorunluluğunun istisnaları Ek 1 de belirtilir.</w:t>
      </w:r>
    </w:p>
    <w:p w:rsidR="00E45713" w:rsidRPr="00BF245A" w:rsidRDefault="00E45713" w:rsidP="009D45DB">
      <w:pPr>
        <w:tabs>
          <w:tab w:val="left" w:pos="540"/>
          <w:tab w:val="left" w:pos="567"/>
        </w:tabs>
        <w:spacing w:after="0" w:line="240" w:lineRule="auto"/>
        <w:jc w:val="both"/>
        <w:rPr>
          <w:rFonts w:eastAsia="Times New Roman" w:cs="Times New Roman"/>
          <w:sz w:val="24"/>
          <w:szCs w:val="18"/>
          <w:lang w:eastAsia="tr-TR"/>
        </w:rPr>
      </w:pPr>
    </w:p>
    <w:p w:rsidR="00430ADE" w:rsidRPr="00BF245A" w:rsidRDefault="009D45DB" w:rsidP="00430ADE">
      <w:pPr>
        <w:jc w:val="both"/>
        <w:rPr>
          <w:rFonts w:eastAsia="Times New Roman" w:cs="Times New Roman"/>
          <w:sz w:val="24"/>
          <w:szCs w:val="24"/>
        </w:rPr>
      </w:pPr>
      <w:r w:rsidRPr="00BF245A">
        <w:rPr>
          <w:rFonts w:eastAsia="Times New Roman" w:cs="Times New Roman"/>
          <w:sz w:val="24"/>
          <w:szCs w:val="18"/>
          <w:lang w:eastAsia="tr-TR"/>
        </w:rPr>
        <w:t xml:space="preserve">(2) Ticaret </w:t>
      </w:r>
      <w:r w:rsidR="00F81CFC" w:rsidRPr="00BF245A">
        <w:rPr>
          <w:rFonts w:cs="Times New Roman"/>
          <w:sz w:val="24"/>
        </w:rPr>
        <w:t>Müşavir</w:t>
      </w:r>
      <w:r w:rsidR="00F81CFC" w:rsidRPr="00BF245A">
        <w:rPr>
          <w:rFonts w:cs="Times New Roman"/>
          <w:b/>
          <w:sz w:val="24"/>
        </w:rPr>
        <w:t>liği</w:t>
      </w:r>
      <w:r w:rsidR="00F81CFC" w:rsidRPr="00BF245A">
        <w:rPr>
          <w:rFonts w:cs="Times New Roman"/>
          <w:sz w:val="24"/>
        </w:rPr>
        <w:t>/Ataşe</w:t>
      </w:r>
      <w:r w:rsidR="00F81CFC" w:rsidRPr="00BF245A">
        <w:rPr>
          <w:rFonts w:cs="Times New Roman"/>
          <w:b/>
          <w:sz w:val="24"/>
        </w:rPr>
        <w:t>liği</w:t>
      </w:r>
      <w:r w:rsidR="00F81CFC" w:rsidRPr="00BF245A">
        <w:rPr>
          <w:rFonts w:cs="Times New Roman"/>
          <w:sz w:val="24"/>
        </w:rPr>
        <w:t>/Bakanlık</w:t>
      </w:r>
      <w:r w:rsidR="00F81CFC" w:rsidRPr="00BF245A">
        <w:rPr>
          <w:sz w:val="24"/>
        </w:rPr>
        <w:t xml:space="preserve"> </w:t>
      </w:r>
      <w:r w:rsidRPr="00BF245A">
        <w:rPr>
          <w:rFonts w:eastAsia="Times New Roman" w:cs="Times New Roman"/>
          <w:sz w:val="24"/>
          <w:szCs w:val="18"/>
          <w:lang w:eastAsia="tr-TR"/>
        </w:rPr>
        <w:t xml:space="preserve">Temsilcisinin belgelere ilişkin verdiği onay; belgenin ilgili ülke mevzuatına uygun olarak düzenlendiği ve harcamanın ortalama rayice uygun olduğu hususlarını kapsar. </w:t>
      </w:r>
    </w:p>
    <w:p w:rsidR="003D3ADA" w:rsidRPr="00BF245A" w:rsidRDefault="00E45713" w:rsidP="003D3ADA">
      <w:pPr>
        <w:tabs>
          <w:tab w:val="left" w:pos="540"/>
          <w:tab w:val="left" w:pos="567"/>
        </w:tabs>
        <w:jc w:val="both"/>
        <w:rPr>
          <w:rFonts w:cs="Times New Roman"/>
          <w:sz w:val="24"/>
          <w:szCs w:val="24"/>
        </w:rPr>
      </w:pPr>
      <w:r w:rsidRPr="00BF245A">
        <w:rPr>
          <w:rFonts w:eastAsia="Times New Roman" w:cs="Times New Roman"/>
          <w:bCs/>
          <w:sz w:val="24"/>
          <w:szCs w:val="24"/>
          <w:lang w:eastAsia="tr-TR"/>
        </w:rPr>
        <w:t xml:space="preserve">(3) </w:t>
      </w:r>
      <w:r w:rsidR="00ED0059" w:rsidRPr="00BF245A">
        <w:rPr>
          <w:rFonts w:eastAsia="Times New Roman" w:cs="Times New Roman"/>
          <w:sz w:val="24"/>
          <w:szCs w:val="24"/>
          <w:lang w:eastAsia="ar-SA"/>
        </w:rPr>
        <w:t xml:space="preserve">Ticaret </w:t>
      </w:r>
      <w:r w:rsidR="003D3ADA" w:rsidRPr="00BF245A">
        <w:rPr>
          <w:rFonts w:cs="Times New Roman"/>
          <w:sz w:val="24"/>
        </w:rPr>
        <w:t>Müşavir</w:t>
      </w:r>
      <w:r w:rsidR="003D3ADA" w:rsidRPr="00BF245A">
        <w:rPr>
          <w:rFonts w:cs="Times New Roman"/>
          <w:b/>
          <w:sz w:val="24"/>
        </w:rPr>
        <w:t>liği</w:t>
      </w:r>
      <w:r w:rsidR="003D3ADA" w:rsidRPr="00BF245A">
        <w:rPr>
          <w:rFonts w:cs="Times New Roman"/>
          <w:sz w:val="24"/>
        </w:rPr>
        <w:t>/Ataşe</w:t>
      </w:r>
      <w:r w:rsidR="003D3ADA" w:rsidRPr="00BF245A">
        <w:rPr>
          <w:rFonts w:cs="Times New Roman"/>
          <w:b/>
          <w:sz w:val="24"/>
        </w:rPr>
        <w:t>liği</w:t>
      </w:r>
      <w:r w:rsidR="003D3ADA" w:rsidRPr="00BF245A">
        <w:rPr>
          <w:rFonts w:cs="Times New Roman"/>
          <w:sz w:val="24"/>
        </w:rPr>
        <w:t>/Bakanlık</w:t>
      </w:r>
      <w:r w:rsidR="003D3ADA" w:rsidRPr="00BF245A">
        <w:rPr>
          <w:sz w:val="24"/>
        </w:rPr>
        <w:t xml:space="preserve"> </w:t>
      </w:r>
      <w:r w:rsidR="00ED0059" w:rsidRPr="00BF245A">
        <w:rPr>
          <w:rFonts w:eastAsia="Times New Roman" w:cs="Times New Roman"/>
          <w:sz w:val="24"/>
          <w:szCs w:val="24"/>
          <w:lang w:eastAsia="ar-SA"/>
        </w:rPr>
        <w:t xml:space="preserve">Temsilcisinin bulunmadığı </w:t>
      </w:r>
      <w:r w:rsidR="00423730" w:rsidRPr="00BF245A">
        <w:rPr>
          <w:rFonts w:eastAsia="Times New Roman" w:cs="Times New Roman"/>
          <w:sz w:val="24"/>
          <w:szCs w:val="24"/>
          <w:lang w:eastAsia="ar-SA"/>
        </w:rPr>
        <w:t>yerler</w:t>
      </w:r>
      <w:r w:rsidR="003D3ADA" w:rsidRPr="00BF245A">
        <w:rPr>
          <w:rFonts w:eastAsia="Times New Roman" w:cs="Times New Roman"/>
          <w:sz w:val="24"/>
          <w:szCs w:val="24"/>
          <w:lang w:eastAsia="ar-SA"/>
        </w:rPr>
        <w:t xml:space="preserve"> </w:t>
      </w:r>
      <w:r w:rsidR="003D3ADA" w:rsidRPr="00BF245A">
        <w:rPr>
          <w:rFonts w:cs="Times New Roman"/>
          <w:b/>
          <w:sz w:val="24"/>
          <w:szCs w:val="24"/>
        </w:rPr>
        <w:t xml:space="preserve">ile Ticaret Müşavirlikleri/Ataşeliklerinin bulunduğu ancak kadroların münhal olduğu yerlerde Bakanlık Temsilcisinin de bulunmaması durumunda Ticaret Müşavirliği/Ataşeliği/Bakanlık Temsilcisi onayı gerektiren </w:t>
      </w:r>
      <w:r w:rsidR="003D3ADA" w:rsidRPr="00BF245A">
        <w:rPr>
          <w:rFonts w:cs="Times New Roman"/>
          <w:sz w:val="24"/>
          <w:szCs w:val="24"/>
        </w:rPr>
        <w:t>belgeleri ülkedeki diğer bir Ticaret Müşavir</w:t>
      </w:r>
      <w:r w:rsidR="003D3ADA" w:rsidRPr="00BF245A">
        <w:rPr>
          <w:rFonts w:cs="Times New Roman"/>
          <w:b/>
          <w:sz w:val="24"/>
          <w:szCs w:val="24"/>
        </w:rPr>
        <w:t>liği</w:t>
      </w:r>
      <w:r w:rsidR="003D3ADA" w:rsidRPr="00BF245A">
        <w:rPr>
          <w:rFonts w:cs="Times New Roman"/>
          <w:sz w:val="24"/>
          <w:szCs w:val="24"/>
        </w:rPr>
        <w:t>/Ataşe</w:t>
      </w:r>
      <w:r w:rsidR="003D3ADA" w:rsidRPr="00BF245A">
        <w:rPr>
          <w:rFonts w:cs="Times New Roman"/>
          <w:b/>
          <w:sz w:val="24"/>
          <w:szCs w:val="24"/>
        </w:rPr>
        <w:t>liği</w:t>
      </w:r>
      <w:r w:rsidR="003D3ADA" w:rsidRPr="00BF245A">
        <w:rPr>
          <w:rFonts w:cs="Times New Roman"/>
          <w:sz w:val="24"/>
          <w:szCs w:val="24"/>
        </w:rPr>
        <w:t>/Bakanlık Temsilcisi onaylar ve başvurulara ilişkin yerinde incelemeleri gerçekleştirerek ilgili formları düzenler.</w:t>
      </w:r>
      <w:r w:rsidR="003D3ADA" w:rsidRPr="00BF245A">
        <w:rPr>
          <w:rFonts w:cs="Times New Roman"/>
          <w:b/>
          <w:color w:val="FF0000"/>
          <w:sz w:val="24"/>
          <w:szCs w:val="24"/>
        </w:rPr>
        <w:t xml:space="preserve"> </w:t>
      </w:r>
    </w:p>
    <w:p w:rsidR="002B3D3A" w:rsidRPr="00BF245A" w:rsidRDefault="00E45713" w:rsidP="002B3D3A">
      <w:pPr>
        <w:tabs>
          <w:tab w:val="left" w:pos="540"/>
          <w:tab w:val="left" w:pos="567"/>
        </w:tabs>
        <w:spacing w:after="0" w:line="240" w:lineRule="auto"/>
        <w:jc w:val="both"/>
        <w:rPr>
          <w:rFonts w:eastAsia="Times New Roman" w:cs="Times New Roman"/>
          <w:sz w:val="24"/>
          <w:szCs w:val="24"/>
          <w:lang w:eastAsia="tr-TR"/>
        </w:rPr>
      </w:pPr>
      <w:r w:rsidRPr="00BF245A">
        <w:rPr>
          <w:rFonts w:eastAsia="Times New Roman" w:cs="Times New Roman"/>
          <w:sz w:val="24"/>
          <w:szCs w:val="24"/>
          <w:lang w:eastAsia="tr-TR"/>
        </w:rPr>
        <w:t>(</w:t>
      </w:r>
      <w:r w:rsidR="00430ADE" w:rsidRPr="00BF245A">
        <w:rPr>
          <w:rFonts w:eastAsia="Times New Roman" w:cs="Times New Roman"/>
          <w:sz w:val="24"/>
          <w:szCs w:val="24"/>
          <w:lang w:eastAsia="tr-TR"/>
        </w:rPr>
        <w:t>4</w:t>
      </w:r>
      <w:r w:rsidRPr="00BF245A">
        <w:rPr>
          <w:rFonts w:eastAsia="Times New Roman" w:cs="Times New Roman"/>
          <w:sz w:val="24"/>
          <w:szCs w:val="24"/>
          <w:lang w:eastAsia="tr-TR"/>
        </w:rPr>
        <w:t xml:space="preserve">) </w:t>
      </w:r>
      <w:r w:rsidR="00430ADE" w:rsidRPr="00BF245A">
        <w:rPr>
          <w:rFonts w:eastAsia="Times New Roman" w:cs="Times New Roman"/>
          <w:sz w:val="24"/>
          <w:szCs w:val="24"/>
          <w:lang w:eastAsia="tr-TR"/>
        </w:rPr>
        <w:t xml:space="preserve">Ticaret </w:t>
      </w:r>
      <w:r w:rsidR="00141927" w:rsidRPr="00BF245A">
        <w:rPr>
          <w:rFonts w:eastAsia="Times New Roman" w:cs="Times New Roman"/>
          <w:sz w:val="24"/>
          <w:lang w:eastAsia="tr-TR"/>
        </w:rPr>
        <w:t>Müşavir</w:t>
      </w:r>
      <w:r w:rsidR="00141927" w:rsidRPr="00BF245A">
        <w:rPr>
          <w:rFonts w:eastAsia="Times New Roman" w:cs="Times New Roman"/>
          <w:b/>
          <w:sz w:val="24"/>
          <w:lang w:eastAsia="tr-TR"/>
        </w:rPr>
        <w:t>liği</w:t>
      </w:r>
      <w:r w:rsidR="00141927" w:rsidRPr="00BF245A">
        <w:rPr>
          <w:rFonts w:eastAsia="Times New Roman" w:cs="Times New Roman"/>
          <w:sz w:val="24"/>
          <w:lang w:eastAsia="tr-TR"/>
        </w:rPr>
        <w:t>/Ataşe</w:t>
      </w:r>
      <w:r w:rsidR="00141927" w:rsidRPr="00BF245A">
        <w:rPr>
          <w:rFonts w:eastAsia="Times New Roman" w:cs="Times New Roman"/>
          <w:b/>
          <w:sz w:val="24"/>
          <w:lang w:eastAsia="tr-TR"/>
        </w:rPr>
        <w:t>liği</w:t>
      </w:r>
      <w:r w:rsidR="00ED0059" w:rsidRPr="00BF245A">
        <w:rPr>
          <w:rFonts w:eastAsia="Times New Roman" w:cs="Times New Roman"/>
          <w:sz w:val="24"/>
          <w:szCs w:val="24"/>
          <w:lang w:eastAsia="tr-TR"/>
        </w:rPr>
        <w:t>/Bakanlık</w:t>
      </w:r>
      <w:r w:rsidR="00C12384" w:rsidRPr="00BF245A">
        <w:rPr>
          <w:rFonts w:eastAsia="Times New Roman" w:cs="Times New Roman"/>
          <w:sz w:val="24"/>
          <w:szCs w:val="24"/>
          <w:lang w:eastAsia="tr-TR"/>
        </w:rPr>
        <w:t xml:space="preserve"> </w:t>
      </w:r>
      <w:r w:rsidR="00ED0059" w:rsidRPr="00BF245A">
        <w:rPr>
          <w:rFonts w:eastAsia="Times New Roman" w:cs="Times New Roman"/>
          <w:sz w:val="24"/>
          <w:szCs w:val="24"/>
          <w:lang w:eastAsia="tr-TR"/>
        </w:rPr>
        <w:t xml:space="preserve">Temsilcisinin </w:t>
      </w:r>
      <w:r w:rsidR="0040183F" w:rsidRPr="00BF245A">
        <w:rPr>
          <w:rFonts w:eastAsia="Times New Roman" w:cs="Times New Roman"/>
          <w:sz w:val="24"/>
          <w:szCs w:val="24"/>
          <w:lang w:eastAsia="tr-TR"/>
        </w:rPr>
        <w:t xml:space="preserve">bulunmadığı ülkelerde ise </w:t>
      </w:r>
      <w:r w:rsidR="002B3D3A" w:rsidRPr="00BF245A">
        <w:rPr>
          <w:rFonts w:eastAsia="Times New Roman" w:cs="Times New Roman"/>
          <w:sz w:val="24"/>
          <w:szCs w:val="24"/>
          <w:lang w:eastAsia="ar-SA"/>
        </w:rPr>
        <w:t>onay ve incelemeye ilişkin hususları belirlemeye Bakanlık yetkilidir.</w:t>
      </w:r>
    </w:p>
    <w:p w:rsidR="00E45713" w:rsidRPr="00BF245A" w:rsidRDefault="00E45713" w:rsidP="00E45713">
      <w:pPr>
        <w:spacing w:after="0" w:line="240" w:lineRule="auto"/>
        <w:jc w:val="both"/>
        <w:rPr>
          <w:rFonts w:eastAsia="Times New Roman" w:cs="Times New Roman"/>
          <w:b/>
          <w:sz w:val="24"/>
          <w:szCs w:val="24"/>
          <w:lang w:eastAsia="tr-TR"/>
        </w:rPr>
      </w:pPr>
    </w:p>
    <w:p w:rsidR="00E45713" w:rsidRPr="00BF245A" w:rsidRDefault="00E45713" w:rsidP="00E45713">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24"/>
          <w:lang w:eastAsia="tr-TR"/>
        </w:rPr>
        <w:t>(</w:t>
      </w:r>
      <w:r w:rsidR="00430ADE" w:rsidRPr="00BF245A">
        <w:rPr>
          <w:rFonts w:eastAsia="Times New Roman" w:cs="Times New Roman"/>
          <w:sz w:val="24"/>
          <w:szCs w:val="24"/>
          <w:lang w:eastAsia="tr-TR"/>
        </w:rPr>
        <w:t>5</w:t>
      </w:r>
      <w:r w:rsidRPr="00BF245A">
        <w:rPr>
          <w:rFonts w:eastAsia="Times New Roman" w:cs="Times New Roman"/>
          <w:sz w:val="24"/>
          <w:szCs w:val="24"/>
          <w:lang w:eastAsia="tr-TR"/>
        </w:rPr>
        <w:t xml:space="preserve">) </w:t>
      </w:r>
      <w:r w:rsidRPr="00BF245A">
        <w:rPr>
          <w:rFonts w:eastAsia="Times New Roman" w:cs="Times New Roman"/>
          <w:sz w:val="24"/>
          <w:szCs w:val="18"/>
          <w:lang w:eastAsia="tr-TR"/>
        </w:rPr>
        <w:t xml:space="preserve">Harcamaya ilişkin belgelerin düzenlendiği ülke ile faaliyetin gerçekleştiği ülke farklı ise, harcama belgelerinin onayı söz konusu belgelerin düzenlendiği ülkede bulunan </w:t>
      </w:r>
      <w:r w:rsidR="00430ADE" w:rsidRPr="00BF245A">
        <w:rPr>
          <w:rFonts w:eastAsia="Times New Roman" w:cs="Times New Roman"/>
          <w:sz w:val="24"/>
          <w:szCs w:val="18"/>
          <w:lang w:eastAsia="tr-TR"/>
        </w:rPr>
        <w:t xml:space="preserve">Ticaret </w:t>
      </w:r>
      <w:r w:rsidR="00D601C2" w:rsidRPr="00BF245A">
        <w:rPr>
          <w:rFonts w:eastAsia="Times New Roman" w:cs="Times New Roman"/>
          <w:sz w:val="24"/>
          <w:lang w:eastAsia="tr-TR"/>
        </w:rPr>
        <w:t>Müşavir</w:t>
      </w:r>
      <w:r w:rsidR="00D601C2" w:rsidRPr="00BF245A">
        <w:rPr>
          <w:rFonts w:eastAsia="Times New Roman" w:cs="Times New Roman"/>
          <w:b/>
          <w:sz w:val="24"/>
          <w:lang w:eastAsia="tr-TR"/>
        </w:rPr>
        <w:t>liği</w:t>
      </w:r>
      <w:r w:rsidR="00D601C2" w:rsidRPr="00BF245A">
        <w:rPr>
          <w:rFonts w:eastAsia="Times New Roman" w:cs="Times New Roman"/>
          <w:sz w:val="24"/>
          <w:lang w:eastAsia="tr-TR"/>
        </w:rPr>
        <w:t>/Ataşe</w:t>
      </w:r>
      <w:r w:rsidR="00D601C2" w:rsidRPr="00BF245A">
        <w:rPr>
          <w:rFonts w:eastAsia="Times New Roman" w:cs="Times New Roman"/>
          <w:b/>
          <w:sz w:val="24"/>
          <w:lang w:eastAsia="tr-TR"/>
        </w:rPr>
        <w:t>liği</w:t>
      </w:r>
      <w:r w:rsidR="00430ADE" w:rsidRPr="00BF245A">
        <w:rPr>
          <w:rFonts w:eastAsia="Times New Roman" w:cs="Times New Roman"/>
          <w:sz w:val="24"/>
          <w:szCs w:val="18"/>
          <w:lang w:eastAsia="tr-TR"/>
        </w:rPr>
        <w:t xml:space="preserve">/Bakanlık </w:t>
      </w:r>
      <w:r w:rsidR="006121B2" w:rsidRPr="00BF245A">
        <w:rPr>
          <w:rFonts w:eastAsia="Times New Roman" w:cs="Times New Roman"/>
          <w:sz w:val="24"/>
          <w:szCs w:val="18"/>
          <w:lang w:eastAsia="tr-TR"/>
        </w:rPr>
        <w:t xml:space="preserve">Temsilcisi </w:t>
      </w:r>
      <w:r w:rsidRPr="00BF245A">
        <w:rPr>
          <w:rFonts w:eastAsia="Times New Roman" w:cs="Times New Roman"/>
          <w:sz w:val="24"/>
          <w:szCs w:val="18"/>
          <w:lang w:eastAsia="tr-TR"/>
        </w:rPr>
        <w:t xml:space="preserve">tarafından gerçekleştirilir. Ticaret </w:t>
      </w:r>
      <w:r w:rsidR="00D601C2" w:rsidRPr="00BF245A">
        <w:rPr>
          <w:rFonts w:eastAsia="Times New Roman" w:cs="Times New Roman"/>
          <w:sz w:val="24"/>
          <w:lang w:eastAsia="tr-TR"/>
        </w:rPr>
        <w:t>Müşavir</w:t>
      </w:r>
      <w:r w:rsidR="00D601C2" w:rsidRPr="00BF245A">
        <w:rPr>
          <w:rFonts w:eastAsia="Times New Roman" w:cs="Times New Roman"/>
          <w:b/>
          <w:sz w:val="24"/>
          <w:lang w:eastAsia="tr-TR"/>
        </w:rPr>
        <w:t>liği</w:t>
      </w:r>
      <w:r w:rsidR="00D601C2" w:rsidRPr="00BF245A">
        <w:rPr>
          <w:rFonts w:eastAsia="Times New Roman" w:cs="Times New Roman"/>
          <w:sz w:val="24"/>
          <w:lang w:eastAsia="tr-TR"/>
        </w:rPr>
        <w:t>/Ataşe</w:t>
      </w:r>
      <w:r w:rsidR="00D601C2" w:rsidRPr="00BF245A">
        <w:rPr>
          <w:rFonts w:eastAsia="Times New Roman" w:cs="Times New Roman"/>
          <w:b/>
          <w:sz w:val="24"/>
          <w:lang w:eastAsia="tr-TR"/>
        </w:rPr>
        <w:t>liği</w:t>
      </w:r>
      <w:r w:rsidR="00430ADE" w:rsidRPr="00BF245A">
        <w:rPr>
          <w:rFonts w:eastAsia="Times New Roman" w:cs="Times New Roman"/>
          <w:sz w:val="24"/>
          <w:szCs w:val="18"/>
          <w:lang w:eastAsia="tr-TR"/>
        </w:rPr>
        <w:t>/Bakanlık</w:t>
      </w:r>
      <w:r w:rsidR="006121B2" w:rsidRPr="00BF245A">
        <w:rPr>
          <w:rFonts w:eastAsia="Times New Roman" w:cs="Times New Roman"/>
          <w:sz w:val="24"/>
          <w:szCs w:val="18"/>
          <w:lang w:eastAsia="tr-TR"/>
        </w:rPr>
        <w:t xml:space="preserve"> Temsilcisi </w:t>
      </w:r>
      <w:r w:rsidRPr="00BF245A">
        <w:rPr>
          <w:rFonts w:eastAsia="Times New Roman" w:cs="Times New Roman"/>
          <w:sz w:val="24"/>
          <w:szCs w:val="18"/>
          <w:lang w:eastAsia="tr-TR"/>
        </w:rPr>
        <w:t xml:space="preserve">faaliyetin gerçekleştirildiği ülkede bulunan </w:t>
      </w:r>
      <w:r w:rsidR="00430ADE" w:rsidRPr="00BF245A">
        <w:rPr>
          <w:rFonts w:eastAsia="Times New Roman" w:cs="Times New Roman"/>
          <w:sz w:val="24"/>
          <w:szCs w:val="18"/>
          <w:lang w:eastAsia="tr-TR"/>
        </w:rPr>
        <w:t xml:space="preserve">Ticaret </w:t>
      </w:r>
      <w:r w:rsidR="00D601C2" w:rsidRPr="00BF245A">
        <w:rPr>
          <w:rFonts w:eastAsia="Times New Roman" w:cs="Times New Roman"/>
          <w:sz w:val="24"/>
          <w:lang w:eastAsia="tr-TR"/>
        </w:rPr>
        <w:t>Müşavir</w:t>
      </w:r>
      <w:r w:rsidR="00D601C2" w:rsidRPr="00BF245A">
        <w:rPr>
          <w:rFonts w:eastAsia="Times New Roman" w:cs="Times New Roman"/>
          <w:b/>
          <w:sz w:val="24"/>
          <w:lang w:eastAsia="tr-TR"/>
        </w:rPr>
        <w:t>liği</w:t>
      </w:r>
      <w:r w:rsidR="00D601C2" w:rsidRPr="00BF245A">
        <w:rPr>
          <w:rFonts w:eastAsia="Times New Roman" w:cs="Times New Roman"/>
          <w:sz w:val="24"/>
          <w:lang w:eastAsia="tr-TR"/>
        </w:rPr>
        <w:t>/Ataşe</w:t>
      </w:r>
      <w:r w:rsidR="00D601C2" w:rsidRPr="00BF245A">
        <w:rPr>
          <w:rFonts w:eastAsia="Times New Roman" w:cs="Times New Roman"/>
          <w:b/>
          <w:sz w:val="24"/>
          <w:lang w:eastAsia="tr-TR"/>
        </w:rPr>
        <w:t>liği</w:t>
      </w:r>
      <w:r w:rsidR="00430ADE" w:rsidRPr="00BF245A">
        <w:rPr>
          <w:rFonts w:eastAsia="Times New Roman" w:cs="Times New Roman"/>
          <w:sz w:val="24"/>
          <w:szCs w:val="18"/>
          <w:lang w:eastAsia="tr-TR"/>
        </w:rPr>
        <w:t xml:space="preserve">/Bakanlık </w:t>
      </w:r>
      <w:r w:rsidR="006121B2" w:rsidRPr="00BF245A">
        <w:rPr>
          <w:rFonts w:eastAsia="Times New Roman" w:cs="Times New Roman"/>
          <w:sz w:val="24"/>
          <w:szCs w:val="18"/>
          <w:lang w:eastAsia="tr-TR"/>
        </w:rPr>
        <w:t xml:space="preserve">Temsilcisi </w:t>
      </w:r>
      <w:r w:rsidRPr="00BF245A">
        <w:rPr>
          <w:rFonts w:eastAsia="Times New Roman" w:cs="Times New Roman"/>
          <w:sz w:val="24"/>
          <w:szCs w:val="18"/>
          <w:lang w:eastAsia="tr-TR"/>
        </w:rPr>
        <w:t xml:space="preserve">ile irtibata geçerek faaliyete ilişkin bilgi alır. </w:t>
      </w:r>
    </w:p>
    <w:p w:rsidR="00E45713" w:rsidRPr="00BF245A" w:rsidRDefault="00E45713" w:rsidP="00E45713">
      <w:pPr>
        <w:tabs>
          <w:tab w:val="left" w:pos="540"/>
          <w:tab w:val="left" w:pos="567"/>
        </w:tabs>
        <w:spacing w:after="0" w:line="240" w:lineRule="auto"/>
        <w:jc w:val="both"/>
        <w:rPr>
          <w:rFonts w:eastAsia="Times New Roman" w:cs="Times New Roman"/>
          <w:sz w:val="24"/>
          <w:szCs w:val="18"/>
          <w:lang w:eastAsia="tr-TR"/>
        </w:rPr>
      </w:pPr>
    </w:p>
    <w:p w:rsidR="00E45713" w:rsidRPr="00BF245A" w:rsidRDefault="00E45713" w:rsidP="00E45713">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24"/>
          <w:lang w:eastAsia="tr-TR"/>
        </w:rPr>
        <w:t>(</w:t>
      </w:r>
      <w:r w:rsidR="00430ADE" w:rsidRPr="00BF245A">
        <w:rPr>
          <w:rFonts w:eastAsia="Times New Roman" w:cs="Times New Roman"/>
          <w:sz w:val="24"/>
          <w:szCs w:val="24"/>
          <w:lang w:eastAsia="tr-TR"/>
        </w:rPr>
        <w:t>6</w:t>
      </w:r>
      <w:r w:rsidRPr="00BF245A">
        <w:rPr>
          <w:rFonts w:eastAsia="Times New Roman" w:cs="Times New Roman"/>
          <w:sz w:val="24"/>
          <w:szCs w:val="24"/>
          <w:lang w:eastAsia="tr-TR"/>
        </w:rPr>
        <w:t xml:space="preserve">) </w:t>
      </w:r>
      <w:r w:rsidRPr="00BF245A">
        <w:rPr>
          <w:rFonts w:eastAsia="Times New Roman" w:cs="Times New Roman"/>
          <w:sz w:val="24"/>
          <w:szCs w:val="18"/>
          <w:lang w:eastAsia="tr-TR"/>
        </w:rPr>
        <w:t xml:space="preserve">Düzenlenen bir sözleşmede hizmet alınan taraf yabancı ise söz konusu sözleşmenin, yabancı şirketin yerleşik olduğu ülkedeki </w:t>
      </w:r>
      <w:r w:rsidR="00430ADE" w:rsidRPr="00BF245A">
        <w:rPr>
          <w:rFonts w:eastAsia="Times New Roman" w:cs="Times New Roman"/>
          <w:sz w:val="24"/>
          <w:szCs w:val="18"/>
          <w:lang w:eastAsia="tr-TR"/>
        </w:rPr>
        <w:t xml:space="preserve">Ticaret </w:t>
      </w:r>
      <w:r w:rsidR="00D601C2" w:rsidRPr="00BF245A">
        <w:rPr>
          <w:rFonts w:eastAsia="Times New Roman" w:cs="Times New Roman"/>
          <w:sz w:val="24"/>
          <w:lang w:eastAsia="tr-TR"/>
        </w:rPr>
        <w:t>Müşavir</w:t>
      </w:r>
      <w:r w:rsidR="00D601C2" w:rsidRPr="00BF245A">
        <w:rPr>
          <w:rFonts w:eastAsia="Times New Roman" w:cs="Times New Roman"/>
          <w:b/>
          <w:sz w:val="24"/>
          <w:lang w:eastAsia="tr-TR"/>
        </w:rPr>
        <w:t>liği</w:t>
      </w:r>
      <w:r w:rsidR="00D601C2" w:rsidRPr="00BF245A">
        <w:rPr>
          <w:rFonts w:eastAsia="Times New Roman" w:cs="Times New Roman"/>
          <w:sz w:val="24"/>
          <w:lang w:eastAsia="tr-TR"/>
        </w:rPr>
        <w:t>/Ataşe</w:t>
      </w:r>
      <w:r w:rsidR="00D601C2" w:rsidRPr="00BF245A">
        <w:rPr>
          <w:rFonts w:eastAsia="Times New Roman" w:cs="Times New Roman"/>
          <w:b/>
          <w:sz w:val="24"/>
          <w:lang w:eastAsia="tr-TR"/>
        </w:rPr>
        <w:t>liği</w:t>
      </w:r>
      <w:r w:rsidR="00430ADE" w:rsidRPr="00BF245A">
        <w:rPr>
          <w:rFonts w:eastAsia="Times New Roman" w:cs="Times New Roman"/>
          <w:sz w:val="24"/>
          <w:szCs w:val="18"/>
          <w:lang w:eastAsia="tr-TR"/>
        </w:rPr>
        <w:t xml:space="preserve">/Bakanlık </w:t>
      </w:r>
      <w:r w:rsidRPr="00BF245A">
        <w:rPr>
          <w:rFonts w:eastAsia="Times New Roman" w:cs="Times New Roman"/>
          <w:sz w:val="24"/>
          <w:szCs w:val="18"/>
          <w:lang w:eastAsia="tr-TR"/>
        </w:rPr>
        <w:t xml:space="preserve">Temsilcisi tarafından onaylanması gerekmektedir. </w:t>
      </w:r>
    </w:p>
    <w:p w:rsidR="00E45713" w:rsidRPr="00BF245A" w:rsidRDefault="00E45713" w:rsidP="00E45713">
      <w:pPr>
        <w:tabs>
          <w:tab w:val="left" w:pos="540"/>
          <w:tab w:val="left" w:pos="567"/>
        </w:tabs>
        <w:spacing w:after="0" w:line="240" w:lineRule="auto"/>
        <w:jc w:val="both"/>
        <w:rPr>
          <w:rFonts w:eastAsia="Times New Roman" w:cs="Times New Roman"/>
          <w:sz w:val="24"/>
          <w:szCs w:val="18"/>
          <w:lang w:eastAsia="tr-TR"/>
        </w:rPr>
      </w:pPr>
    </w:p>
    <w:p w:rsidR="00F434DC" w:rsidRPr="00BF245A" w:rsidRDefault="00E45713" w:rsidP="00E45713">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24"/>
          <w:lang w:eastAsia="tr-TR"/>
        </w:rPr>
        <w:t>(</w:t>
      </w:r>
      <w:r w:rsidR="00430ADE" w:rsidRPr="00BF245A">
        <w:rPr>
          <w:rFonts w:eastAsia="Times New Roman" w:cs="Times New Roman"/>
          <w:sz w:val="24"/>
          <w:szCs w:val="24"/>
          <w:lang w:eastAsia="tr-TR"/>
        </w:rPr>
        <w:t>7</w:t>
      </w:r>
      <w:r w:rsidRPr="00BF245A">
        <w:rPr>
          <w:rFonts w:eastAsia="Times New Roman" w:cs="Times New Roman"/>
          <w:sz w:val="24"/>
          <w:szCs w:val="24"/>
          <w:lang w:eastAsia="tr-TR"/>
        </w:rPr>
        <w:t xml:space="preserve">) </w:t>
      </w:r>
      <w:r w:rsidR="00430ADE" w:rsidRPr="00BF245A">
        <w:rPr>
          <w:rFonts w:eastAsia="Times New Roman" w:cs="Times New Roman"/>
          <w:sz w:val="24"/>
          <w:szCs w:val="18"/>
          <w:lang w:eastAsia="tr-TR"/>
        </w:rPr>
        <w:t xml:space="preserve">Ticaret </w:t>
      </w:r>
      <w:r w:rsidR="00D601C2" w:rsidRPr="00BF245A">
        <w:rPr>
          <w:rFonts w:eastAsia="Times New Roman" w:cs="Times New Roman"/>
          <w:sz w:val="24"/>
          <w:lang w:eastAsia="tr-TR"/>
        </w:rPr>
        <w:t>Müşavir</w:t>
      </w:r>
      <w:r w:rsidR="00D601C2" w:rsidRPr="00BF245A">
        <w:rPr>
          <w:rFonts w:eastAsia="Times New Roman" w:cs="Times New Roman"/>
          <w:b/>
          <w:sz w:val="24"/>
          <w:lang w:eastAsia="tr-TR"/>
        </w:rPr>
        <w:t>liği</w:t>
      </w:r>
      <w:r w:rsidR="00D601C2" w:rsidRPr="00BF245A">
        <w:rPr>
          <w:rFonts w:eastAsia="Times New Roman" w:cs="Times New Roman"/>
          <w:sz w:val="24"/>
          <w:lang w:eastAsia="tr-TR"/>
        </w:rPr>
        <w:t>/Ataşe</w:t>
      </w:r>
      <w:r w:rsidR="00D601C2" w:rsidRPr="00BF245A">
        <w:rPr>
          <w:rFonts w:eastAsia="Times New Roman" w:cs="Times New Roman"/>
          <w:b/>
          <w:sz w:val="24"/>
          <w:lang w:eastAsia="tr-TR"/>
        </w:rPr>
        <w:t>liği</w:t>
      </w:r>
      <w:r w:rsidR="00430ADE" w:rsidRPr="00BF245A">
        <w:rPr>
          <w:rFonts w:eastAsia="Times New Roman" w:cs="Times New Roman"/>
          <w:sz w:val="24"/>
          <w:szCs w:val="18"/>
          <w:lang w:eastAsia="tr-TR"/>
        </w:rPr>
        <w:t xml:space="preserve">/Bakanlık </w:t>
      </w:r>
      <w:r w:rsidRPr="00BF245A">
        <w:rPr>
          <w:rFonts w:eastAsia="Times New Roman" w:cs="Times New Roman"/>
          <w:sz w:val="24"/>
          <w:szCs w:val="18"/>
          <w:lang w:eastAsia="tr-TR"/>
        </w:rPr>
        <w:t xml:space="preserve">Temsilcisi tarafından onaylanması uygun görülen belgelerin üzerine “2008/2 sayılı Tebliğ çerçevesinde onaylanmıştır.” şerhinin düşülmesi, imzalanması, isim, soyadı yazılması ve tarih atılması gerekmektedir. </w:t>
      </w:r>
      <w:r w:rsidR="00CF73D7" w:rsidRPr="00BF245A">
        <w:rPr>
          <w:rFonts w:eastAsia="Times New Roman" w:cs="Times New Roman"/>
          <w:sz w:val="24"/>
          <w:szCs w:val="18"/>
          <w:lang w:eastAsia="tr-TR"/>
        </w:rPr>
        <w:t>Birden fazla sayfayı içeren belgelerde söz konusu şerhin kaç sayfayı kapsadığı belirtilerek sadece ilk ya da son sayfada yer alması ve belgenin iple bağlanmak suretiyle mühürlenmesi yeterlidir.</w:t>
      </w:r>
    </w:p>
    <w:p w:rsidR="00D77261" w:rsidRPr="00BF245A" w:rsidRDefault="00D77261" w:rsidP="00E45713">
      <w:pPr>
        <w:tabs>
          <w:tab w:val="left" w:pos="540"/>
          <w:tab w:val="left" w:pos="567"/>
        </w:tabs>
        <w:spacing w:after="0" w:line="240" w:lineRule="auto"/>
        <w:jc w:val="both"/>
        <w:rPr>
          <w:rFonts w:eastAsia="Times New Roman" w:cs="Times New Roman"/>
          <w:sz w:val="24"/>
          <w:szCs w:val="18"/>
          <w:lang w:eastAsia="tr-TR"/>
        </w:rPr>
      </w:pPr>
    </w:p>
    <w:p w:rsidR="006159C9" w:rsidRDefault="006159C9" w:rsidP="00E45713">
      <w:pPr>
        <w:tabs>
          <w:tab w:val="left" w:pos="540"/>
          <w:tab w:val="left" w:pos="567"/>
        </w:tabs>
        <w:spacing w:after="0" w:line="240" w:lineRule="auto"/>
        <w:jc w:val="both"/>
        <w:rPr>
          <w:rFonts w:eastAsia="Times New Roman" w:cs="Times New Roman"/>
          <w:sz w:val="24"/>
          <w:szCs w:val="18"/>
          <w:lang w:eastAsia="tr-TR"/>
        </w:rPr>
      </w:pPr>
    </w:p>
    <w:p w:rsidR="00EF63C5" w:rsidRDefault="00EF63C5" w:rsidP="00E45713">
      <w:pPr>
        <w:tabs>
          <w:tab w:val="left" w:pos="540"/>
          <w:tab w:val="left" w:pos="567"/>
        </w:tabs>
        <w:spacing w:after="0" w:line="240" w:lineRule="auto"/>
        <w:jc w:val="both"/>
        <w:rPr>
          <w:rFonts w:eastAsia="Times New Roman" w:cs="Times New Roman"/>
          <w:sz w:val="24"/>
          <w:szCs w:val="18"/>
          <w:lang w:eastAsia="tr-TR"/>
        </w:rPr>
      </w:pPr>
    </w:p>
    <w:p w:rsidR="00EF63C5" w:rsidRDefault="00EF63C5" w:rsidP="00E45713">
      <w:pPr>
        <w:tabs>
          <w:tab w:val="left" w:pos="540"/>
          <w:tab w:val="left" w:pos="567"/>
        </w:tabs>
        <w:spacing w:after="0" w:line="240" w:lineRule="auto"/>
        <w:jc w:val="both"/>
        <w:rPr>
          <w:rFonts w:eastAsia="Times New Roman" w:cs="Times New Roman"/>
          <w:sz w:val="24"/>
          <w:szCs w:val="18"/>
          <w:lang w:eastAsia="tr-TR"/>
        </w:rPr>
      </w:pPr>
    </w:p>
    <w:p w:rsidR="00EF63C5" w:rsidRPr="00BF245A" w:rsidRDefault="00EF63C5" w:rsidP="00E45713">
      <w:pPr>
        <w:tabs>
          <w:tab w:val="left" w:pos="540"/>
          <w:tab w:val="left" w:pos="567"/>
        </w:tabs>
        <w:spacing w:after="0" w:line="240" w:lineRule="auto"/>
        <w:jc w:val="both"/>
        <w:rPr>
          <w:rFonts w:eastAsia="Times New Roman" w:cs="Times New Roman"/>
          <w:sz w:val="24"/>
          <w:szCs w:val="18"/>
          <w:lang w:eastAsia="tr-TR"/>
        </w:rPr>
      </w:pPr>
    </w:p>
    <w:p w:rsidR="00724528" w:rsidRPr="00BB6E36" w:rsidRDefault="00A128FB" w:rsidP="0068027A">
      <w:pPr>
        <w:pStyle w:val="ListeParagraf"/>
        <w:numPr>
          <w:ilvl w:val="0"/>
          <w:numId w:val="8"/>
        </w:numPr>
        <w:tabs>
          <w:tab w:val="left" w:pos="540"/>
          <w:tab w:val="left" w:pos="567"/>
        </w:tabs>
        <w:spacing w:after="0" w:line="240" w:lineRule="auto"/>
        <w:jc w:val="center"/>
        <w:rPr>
          <w:rFonts w:eastAsia="Times New Roman" w:cs="Times New Roman"/>
          <w:b/>
          <w:sz w:val="24"/>
          <w:szCs w:val="18"/>
          <w:lang w:eastAsia="tr-TR"/>
        </w:rPr>
      </w:pPr>
      <w:r w:rsidRPr="00BF245A">
        <w:rPr>
          <w:rFonts w:eastAsia="Times New Roman" w:cs="Times New Roman"/>
          <w:b/>
          <w:sz w:val="24"/>
          <w:szCs w:val="18"/>
          <w:lang w:eastAsia="tr-TR"/>
        </w:rPr>
        <w:lastRenderedPageBreak/>
        <w:t>DİĞER HÜKÜMLER</w:t>
      </w:r>
    </w:p>
    <w:p w:rsidR="00EF63C5" w:rsidRDefault="00EF63C5" w:rsidP="0068027A">
      <w:pPr>
        <w:tabs>
          <w:tab w:val="left" w:pos="540"/>
          <w:tab w:val="left" w:pos="567"/>
        </w:tabs>
        <w:spacing w:after="0" w:line="240" w:lineRule="auto"/>
        <w:rPr>
          <w:rFonts w:eastAsia="Times New Roman" w:cs="Times New Roman"/>
          <w:b/>
          <w:sz w:val="24"/>
          <w:szCs w:val="18"/>
          <w:lang w:eastAsia="tr-TR"/>
        </w:rPr>
      </w:pPr>
    </w:p>
    <w:p w:rsidR="00A128FB" w:rsidRPr="00BF245A" w:rsidRDefault="00A128FB" w:rsidP="0068027A">
      <w:pPr>
        <w:tabs>
          <w:tab w:val="left" w:pos="540"/>
          <w:tab w:val="left" w:pos="567"/>
        </w:tabs>
        <w:spacing w:after="0" w:line="240" w:lineRule="auto"/>
        <w:rPr>
          <w:rFonts w:eastAsia="Times New Roman" w:cs="Times New Roman"/>
          <w:b/>
          <w:sz w:val="24"/>
          <w:szCs w:val="18"/>
          <w:lang w:eastAsia="tr-TR"/>
        </w:rPr>
      </w:pPr>
      <w:r w:rsidRPr="00BF245A">
        <w:rPr>
          <w:rFonts w:eastAsia="Times New Roman" w:cs="Times New Roman"/>
          <w:b/>
          <w:sz w:val="24"/>
          <w:szCs w:val="18"/>
          <w:lang w:eastAsia="tr-TR"/>
        </w:rPr>
        <w:t>Müeyyide</w:t>
      </w:r>
    </w:p>
    <w:p w:rsidR="00314867" w:rsidRDefault="00F63021" w:rsidP="00314867">
      <w:pPr>
        <w:tabs>
          <w:tab w:val="left" w:pos="540"/>
          <w:tab w:val="left" w:pos="567"/>
        </w:tabs>
        <w:jc w:val="both"/>
      </w:pPr>
      <w:r w:rsidRPr="00BF245A">
        <w:rPr>
          <w:rFonts w:eastAsia="Times New Roman" w:cs="Times New Roman"/>
          <w:b/>
          <w:sz w:val="24"/>
          <w:szCs w:val="18"/>
          <w:lang w:eastAsia="tr-TR"/>
        </w:rPr>
        <w:t xml:space="preserve">MADDE 22 - </w:t>
      </w:r>
      <w:r w:rsidRPr="00BF245A">
        <w:rPr>
          <w:rFonts w:eastAsia="Times New Roman" w:cs="Times New Roman"/>
          <w:sz w:val="24"/>
          <w:szCs w:val="18"/>
          <w:lang w:eastAsia="tr-TR"/>
        </w:rPr>
        <w:t xml:space="preserve">(1) </w:t>
      </w:r>
      <w:r w:rsidR="00314867" w:rsidRPr="000D5AF8">
        <w:t>Tebliğ kapsamında</w:t>
      </w:r>
      <w:r w:rsidR="00314867">
        <w:t xml:space="preserve"> </w:t>
      </w:r>
      <w:r w:rsidR="00314867" w:rsidRPr="000D5AF8">
        <w:t xml:space="preserve">yanıltıcı bilgi ve belge ibraz edildiğinin tespiti halinde, tasarımcı şirketleri, tasarım ofisleri, tasarım ve ürün geliştirme projeleri uygun görülen şirketler ile </w:t>
      </w:r>
      <w:r w:rsidR="00314867" w:rsidRPr="000D5AF8">
        <w:rPr>
          <w:bCs/>
        </w:rPr>
        <w:t>Tebliğ’in 6/B maddesi kapsamında desteklenen şirketler</w:t>
      </w:r>
      <w:r w:rsidR="00314867">
        <w:rPr>
          <w:bCs/>
        </w:rPr>
        <w:t>in</w:t>
      </w:r>
      <w:r w:rsidR="00314867" w:rsidRPr="000D5AF8">
        <w:t xml:space="preserve"> bahse konu başvuruları süresiz reddedilir ve destek kapsamından çıkarılır. </w:t>
      </w:r>
    </w:p>
    <w:p w:rsidR="00A128FB" w:rsidRPr="00BF245A" w:rsidRDefault="00314867" w:rsidP="00314867">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sz w:val="24"/>
          <w:szCs w:val="18"/>
          <w:lang w:eastAsia="tr-TR"/>
        </w:rPr>
        <w:t xml:space="preserve"> </w:t>
      </w:r>
      <w:r w:rsidR="00A128FB" w:rsidRPr="00BF245A">
        <w:rPr>
          <w:rFonts w:eastAsia="Times New Roman" w:cs="Times New Roman"/>
          <w:sz w:val="24"/>
          <w:szCs w:val="18"/>
          <w:lang w:eastAsia="tr-TR"/>
        </w:rPr>
        <w:t>(2) Tebliğ kapsamında haksız olarak alındığı ve/veya amacı dışında kullanıldığı tespit edilen destek ödemeleri, 6183 sayılı Kanun hükümleri çerçevesinde geri alınır.</w:t>
      </w:r>
    </w:p>
    <w:p w:rsidR="00BD11CD" w:rsidRPr="00BF245A" w:rsidRDefault="00BD11CD" w:rsidP="00E26169">
      <w:pPr>
        <w:tabs>
          <w:tab w:val="left" w:pos="540"/>
          <w:tab w:val="left" w:pos="567"/>
        </w:tabs>
        <w:spacing w:after="0" w:line="240" w:lineRule="auto"/>
        <w:jc w:val="both"/>
        <w:rPr>
          <w:rFonts w:eastAsia="Times New Roman" w:cs="Times New Roman"/>
          <w:sz w:val="24"/>
          <w:szCs w:val="18"/>
          <w:lang w:eastAsia="tr-TR"/>
        </w:rPr>
      </w:pPr>
    </w:p>
    <w:p w:rsidR="00F434DC" w:rsidRPr="00CA7C69" w:rsidRDefault="00BD11CD" w:rsidP="00CA7C69">
      <w:pPr>
        <w:tabs>
          <w:tab w:val="left" w:pos="540"/>
          <w:tab w:val="left" w:pos="567"/>
        </w:tabs>
        <w:jc w:val="both"/>
        <w:rPr>
          <w:rFonts w:cs="Times New Roman"/>
          <w:b/>
          <w:sz w:val="24"/>
        </w:rPr>
      </w:pPr>
      <w:r w:rsidRPr="00BF245A">
        <w:rPr>
          <w:rFonts w:cs="Times New Roman"/>
          <w:b/>
          <w:sz w:val="24"/>
        </w:rPr>
        <w:t>(3) Tasarım ve ürün geliştirme projesi uygun görülen şirket</w:t>
      </w:r>
      <w:r w:rsidRPr="00BF245A">
        <w:rPr>
          <w:rFonts w:cs="Times New Roman"/>
          <w:sz w:val="24"/>
        </w:rPr>
        <w:t xml:space="preserve"> </w:t>
      </w:r>
      <w:r w:rsidRPr="00BF245A">
        <w:rPr>
          <w:rFonts w:cs="Times New Roman"/>
          <w:b/>
          <w:sz w:val="24"/>
        </w:rPr>
        <w:t>tarafından satın alınan alet/ teçhizat/malzeme/yazılımın</w:t>
      </w:r>
      <w:r w:rsidRPr="00BF245A">
        <w:rPr>
          <w:rFonts w:cs="Times New Roman"/>
          <w:sz w:val="24"/>
        </w:rPr>
        <w:t xml:space="preserve"> </w:t>
      </w:r>
      <w:r w:rsidRPr="00BF245A">
        <w:rPr>
          <w:rFonts w:cs="Times New Roman"/>
          <w:b/>
          <w:sz w:val="24"/>
        </w:rPr>
        <w:t xml:space="preserve">tasarım ve ürün geliştirme departmanı dışında kullanıldığı, destek süresi içinde satıldığı veya kiraya verildiği, </w:t>
      </w:r>
      <w:r w:rsidRPr="00BF245A">
        <w:rPr>
          <w:rFonts w:cs="Times New Roman"/>
          <w:sz w:val="24"/>
        </w:rPr>
        <w:t xml:space="preserve"> </w:t>
      </w:r>
      <w:r w:rsidRPr="00BF245A">
        <w:rPr>
          <w:rFonts w:cs="Times New Roman"/>
          <w:b/>
          <w:sz w:val="24"/>
        </w:rPr>
        <w:t>istihdam edilen tasarımcı/modelist/mühendisin tasarım ve ürün geliştirme departmanı dışında istihdam edildiği tespit edilen şirkete sağlanan</w:t>
      </w:r>
      <w:r w:rsidRPr="00BF245A">
        <w:rPr>
          <w:rFonts w:cs="Times New Roman"/>
          <w:sz w:val="24"/>
        </w:rPr>
        <w:t xml:space="preserve"> </w:t>
      </w:r>
      <w:r w:rsidRPr="00BF245A">
        <w:rPr>
          <w:rFonts w:cs="Times New Roman"/>
          <w:b/>
          <w:sz w:val="24"/>
        </w:rPr>
        <w:t>destek ödemeleri 6183 sayılı Kanun hükümleri çerçevesinde geri alınır. Bu fıkrada sayılan fiiller tekrarlandığı halde,   şirkete sağlanan ilgili destek ödemeleri 6183 sayılı Kanun hükümleri çerçevesinde geri alınır, destek başvuruları süresiz reddedilir ve şirket destek kapsamından çıkarılır.</w:t>
      </w:r>
      <w:r w:rsidR="0068027A" w:rsidRPr="00BF245A">
        <w:rPr>
          <w:rFonts w:eastAsia="Times New Roman" w:cs="Times New Roman"/>
          <w:b/>
          <w:sz w:val="24"/>
          <w:szCs w:val="18"/>
          <w:lang w:eastAsia="tr-TR"/>
        </w:rPr>
        <w:tab/>
      </w:r>
    </w:p>
    <w:p w:rsidR="00A128FB" w:rsidRPr="00BF245A" w:rsidRDefault="00A128FB" w:rsidP="00A128FB">
      <w:pPr>
        <w:tabs>
          <w:tab w:val="left" w:pos="540"/>
          <w:tab w:val="left" w:pos="567"/>
        </w:tabs>
        <w:spacing w:after="0" w:line="240" w:lineRule="auto"/>
        <w:rPr>
          <w:rFonts w:eastAsia="Times New Roman" w:cs="Times New Roman"/>
          <w:b/>
          <w:sz w:val="24"/>
          <w:szCs w:val="18"/>
          <w:lang w:eastAsia="tr-TR"/>
        </w:rPr>
      </w:pPr>
      <w:r w:rsidRPr="00BF245A">
        <w:rPr>
          <w:rFonts w:eastAsia="Times New Roman" w:cs="Times New Roman"/>
          <w:b/>
          <w:sz w:val="24"/>
          <w:szCs w:val="18"/>
          <w:lang w:eastAsia="tr-TR"/>
        </w:rPr>
        <w:t>Uygulama</w:t>
      </w:r>
    </w:p>
    <w:p w:rsidR="001C2546" w:rsidRPr="00BF245A" w:rsidRDefault="00A128FB" w:rsidP="006C68F4">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 xml:space="preserve">MADDE </w:t>
      </w:r>
      <w:r w:rsidR="000B49DA" w:rsidRPr="00BF245A">
        <w:rPr>
          <w:rFonts w:eastAsia="Times New Roman" w:cs="Times New Roman"/>
          <w:b/>
          <w:sz w:val="24"/>
          <w:szCs w:val="18"/>
          <w:lang w:eastAsia="tr-TR"/>
        </w:rPr>
        <w:t>2</w:t>
      </w:r>
      <w:r w:rsidR="006C68F4" w:rsidRPr="00BF245A">
        <w:rPr>
          <w:rFonts w:eastAsia="Times New Roman" w:cs="Times New Roman"/>
          <w:b/>
          <w:sz w:val="24"/>
          <w:szCs w:val="18"/>
          <w:lang w:eastAsia="tr-TR"/>
        </w:rPr>
        <w:t>3</w:t>
      </w:r>
      <w:r w:rsidR="000B49DA" w:rsidRPr="00BF245A">
        <w:rPr>
          <w:rFonts w:eastAsia="Times New Roman" w:cs="Times New Roman"/>
          <w:b/>
          <w:sz w:val="24"/>
          <w:szCs w:val="18"/>
          <w:lang w:eastAsia="tr-TR"/>
        </w:rPr>
        <w:t xml:space="preserve"> </w:t>
      </w:r>
      <w:r w:rsidRPr="00BF245A">
        <w:rPr>
          <w:rFonts w:eastAsia="Times New Roman" w:cs="Times New Roman"/>
          <w:b/>
          <w:sz w:val="24"/>
          <w:szCs w:val="18"/>
          <w:lang w:eastAsia="tr-TR"/>
        </w:rPr>
        <w:t xml:space="preserve">– </w:t>
      </w:r>
      <w:r w:rsidRPr="00BF245A">
        <w:rPr>
          <w:rFonts w:eastAsia="Times New Roman" w:cs="Times New Roman"/>
          <w:sz w:val="24"/>
          <w:szCs w:val="18"/>
          <w:lang w:eastAsia="tr-TR"/>
        </w:rPr>
        <w:t xml:space="preserve">(1) Tebliğ’in 7 nci maddesinde yer alan Tasarım Destek Komitesinin çalışma usul ve esasları Bakanlıkça belirlenir. </w:t>
      </w:r>
    </w:p>
    <w:p w:rsidR="000C7B27" w:rsidRPr="00BF245A" w:rsidRDefault="000C7B27" w:rsidP="006C68F4">
      <w:pPr>
        <w:tabs>
          <w:tab w:val="left" w:pos="540"/>
          <w:tab w:val="left" w:pos="567"/>
        </w:tabs>
        <w:spacing w:after="0" w:line="240" w:lineRule="auto"/>
        <w:jc w:val="both"/>
        <w:rPr>
          <w:rFonts w:eastAsia="Times New Roman" w:cs="Times New Roman"/>
          <w:b/>
          <w:sz w:val="24"/>
          <w:szCs w:val="18"/>
          <w:lang w:eastAsia="tr-TR"/>
        </w:rPr>
      </w:pPr>
    </w:p>
    <w:p w:rsidR="006C68F4" w:rsidRPr="00BF245A" w:rsidRDefault="002B210E" w:rsidP="006C68F4">
      <w:pPr>
        <w:tabs>
          <w:tab w:val="left" w:pos="540"/>
          <w:tab w:val="left" w:pos="567"/>
        </w:tabs>
        <w:spacing w:after="0" w:line="240" w:lineRule="auto"/>
        <w:jc w:val="both"/>
        <w:rPr>
          <w:rFonts w:eastAsia="Times New Roman" w:cs="Times New Roman"/>
          <w:b/>
          <w:sz w:val="24"/>
          <w:szCs w:val="18"/>
          <w:lang w:eastAsia="tr-TR"/>
        </w:rPr>
      </w:pPr>
      <w:r>
        <w:rPr>
          <w:rFonts w:eastAsia="Times New Roman" w:cs="Times New Roman"/>
          <w:b/>
          <w:sz w:val="24"/>
          <w:szCs w:val="18"/>
          <w:lang w:eastAsia="tr-TR"/>
        </w:rPr>
        <w:t>KEP</w:t>
      </w:r>
      <w:r w:rsidR="006C68F4" w:rsidRPr="00BF245A">
        <w:rPr>
          <w:rFonts w:eastAsia="Times New Roman" w:cs="Times New Roman"/>
          <w:b/>
          <w:sz w:val="24"/>
          <w:szCs w:val="18"/>
          <w:lang w:eastAsia="tr-TR"/>
        </w:rPr>
        <w:t xml:space="preserve"> Adresinin Kullanımı</w:t>
      </w:r>
    </w:p>
    <w:p w:rsidR="00CD23EA" w:rsidRPr="00BF245A" w:rsidRDefault="006C68F4" w:rsidP="00CD23EA">
      <w:pPr>
        <w:jc w:val="both"/>
        <w:rPr>
          <w:rFonts w:cs="Times New Roman"/>
          <w:b/>
          <w:sz w:val="24"/>
        </w:rPr>
      </w:pPr>
      <w:r w:rsidRPr="00BF245A">
        <w:rPr>
          <w:rFonts w:eastAsia="Times New Roman" w:cs="Times New Roman"/>
          <w:b/>
          <w:sz w:val="24"/>
          <w:szCs w:val="18"/>
          <w:lang w:eastAsia="tr-TR"/>
        </w:rPr>
        <w:t>MADDE 24</w:t>
      </w:r>
      <w:r w:rsidR="000C7B27" w:rsidRPr="00BF245A">
        <w:rPr>
          <w:rFonts w:eastAsia="Times New Roman" w:cs="Times New Roman"/>
          <w:b/>
          <w:sz w:val="24"/>
          <w:szCs w:val="18"/>
          <w:lang w:eastAsia="tr-TR"/>
        </w:rPr>
        <w:t xml:space="preserve"> </w:t>
      </w:r>
      <w:r w:rsidRPr="00BF245A">
        <w:rPr>
          <w:rFonts w:eastAsia="Times New Roman" w:cs="Times New Roman"/>
          <w:b/>
          <w:sz w:val="24"/>
          <w:szCs w:val="18"/>
          <w:lang w:eastAsia="tr-TR"/>
        </w:rPr>
        <w:t xml:space="preserve">- </w:t>
      </w:r>
      <w:r w:rsidR="00CD23EA" w:rsidRPr="00BF245A">
        <w:rPr>
          <w:rFonts w:cs="Times New Roman"/>
          <w:b/>
          <w:sz w:val="24"/>
        </w:rPr>
        <w:t>(1) İBGS/Bakanlığa ibrazı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CD23EA" w:rsidRPr="00BF245A" w:rsidRDefault="00CD23EA" w:rsidP="00CD23EA">
      <w:pPr>
        <w:spacing w:before="100" w:beforeAutospacing="1" w:after="100" w:afterAutospacing="1"/>
        <w:jc w:val="both"/>
        <w:rPr>
          <w:rFonts w:cs="Times New Roman"/>
          <w:b/>
          <w:sz w:val="24"/>
        </w:rPr>
      </w:pPr>
      <w:r w:rsidRPr="00BF245A">
        <w:rPr>
          <w:rFonts w:cs="Times New Roman"/>
          <w:b/>
          <w:sz w:val="24"/>
        </w:rPr>
        <w:t>(2) KEP aracılığıyla iletilen her başvurunun, imza sirküleri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6C68F4" w:rsidRPr="00BB6E36" w:rsidRDefault="00CD23EA" w:rsidP="00BB6E36">
      <w:pPr>
        <w:spacing w:before="100" w:beforeAutospacing="1" w:after="100" w:afterAutospacing="1"/>
        <w:jc w:val="both"/>
        <w:rPr>
          <w:rFonts w:cs="Times New Roman"/>
          <w:b/>
          <w:sz w:val="24"/>
        </w:rPr>
      </w:pPr>
      <w:r w:rsidRPr="00BF245A">
        <w:rPr>
          <w:rFonts w:cs="Times New Roman"/>
          <w:b/>
          <w:sz w:val="24"/>
        </w:rPr>
        <w:t>(3) Birinci ve ikinci fıkralar kapsamında belirlenen kriterleri taşımayan başvurular İBGS/Bakanlık tarafından değerlendirmeye alınmaz.</w:t>
      </w:r>
    </w:p>
    <w:p w:rsidR="006C68F4" w:rsidRPr="00BF245A" w:rsidRDefault="006C68F4" w:rsidP="006C68F4">
      <w:pPr>
        <w:tabs>
          <w:tab w:val="left" w:pos="540"/>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Yetki</w:t>
      </w:r>
    </w:p>
    <w:p w:rsidR="006C68F4" w:rsidRPr="00BF245A" w:rsidRDefault="006C68F4" w:rsidP="006C68F4">
      <w:pPr>
        <w:tabs>
          <w:tab w:val="left" w:pos="540"/>
          <w:tab w:val="left" w:pos="567"/>
        </w:tabs>
        <w:spacing w:after="0" w:line="240" w:lineRule="auto"/>
        <w:jc w:val="both"/>
        <w:rPr>
          <w:rFonts w:eastAsia="Times New Roman" w:cs="Times New Roman"/>
          <w:b/>
          <w:sz w:val="24"/>
          <w:szCs w:val="18"/>
          <w:lang w:eastAsia="tr-TR"/>
        </w:rPr>
      </w:pPr>
      <w:r w:rsidRPr="00BF245A">
        <w:rPr>
          <w:rFonts w:eastAsia="Times New Roman" w:cs="Times New Roman"/>
          <w:b/>
          <w:sz w:val="24"/>
          <w:szCs w:val="18"/>
          <w:lang w:eastAsia="tr-TR"/>
        </w:rPr>
        <w:t>MADDE 25</w:t>
      </w:r>
      <w:r w:rsidR="002A3C9B" w:rsidRPr="00BF245A">
        <w:rPr>
          <w:rFonts w:eastAsia="Times New Roman" w:cs="Times New Roman"/>
          <w:b/>
          <w:sz w:val="24"/>
          <w:szCs w:val="18"/>
          <w:lang w:eastAsia="tr-TR"/>
        </w:rPr>
        <w:t xml:space="preserve"> </w:t>
      </w:r>
      <w:r w:rsidRPr="00BF245A">
        <w:rPr>
          <w:rFonts w:eastAsia="Times New Roman" w:cs="Times New Roman"/>
          <w:b/>
          <w:sz w:val="24"/>
          <w:szCs w:val="18"/>
          <w:lang w:eastAsia="tr-TR"/>
        </w:rPr>
        <w:t xml:space="preserve">-  </w:t>
      </w:r>
      <w:r w:rsidR="00A05976" w:rsidRPr="00BF245A">
        <w:rPr>
          <w:rFonts w:eastAsia="Times New Roman" w:cs="Times New Roman"/>
          <w:sz w:val="24"/>
          <w:szCs w:val="18"/>
          <w:lang w:eastAsia="tr-TR"/>
        </w:rPr>
        <w:t xml:space="preserve">(1) </w:t>
      </w:r>
      <w:r w:rsidR="003142D9" w:rsidRPr="00BF245A">
        <w:rPr>
          <w:rFonts w:eastAsia="Times New Roman" w:cs="Times New Roman"/>
          <w:sz w:val="24"/>
          <w:szCs w:val="18"/>
          <w:lang w:eastAsia="tr-TR"/>
        </w:rPr>
        <w:t>İşbu Genelge eklerinde değişiklik yapmaya, b</w:t>
      </w:r>
      <w:r w:rsidR="00A05976" w:rsidRPr="00BF245A">
        <w:rPr>
          <w:rFonts w:eastAsia="Times New Roman" w:cs="Times New Roman"/>
          <w:sz w:val="24"/>
          <w:szCs w:val="18"/>
          <w:lang w:eastAsia="tr-TR"/>
        </w:rPr>
        <w:t>u Genelge</w:t>
      </w:r>
      <w:r w:rsidRPr="00BF245A">
        <w:rPr>
          <w:rFonts w:eastAsia="Times New Roman" w:cs="Times New Roman"/>
          <w:sz w:val="24"/>
          <w:szCs w:val="18"/>
          <w:lang w:eastAsia="tr-TR"/>
        </w:rPr>
        <w:t>ye ilişkin talimatlar vermeye, özel ve zorunlu durumlar ile mücbir sebep hallerinde ortaya çıkacak hususları inceleyip sonuçlandırmaya Bakanlık (İhracat Genel Müdürlüğü) yetkilidir.</w:t>
      </w:r>
    </w:p>
    <w:p w:rsidR="00E26169" w:rsidRPr="00BF245A" w:rsidRDefault="00E26169" w:rsidP="00E26169">
      <w:pPr>
        <w:tabs>
          <w:tab w:val="left" w:pos="540"/>
          <w:tab w:val="left" w:pos="567"/>
        </w:tabs>
        <w:spacing w:after="0" w:line="240" w:lineRule="auto"/>
        <w:jc w:val="both"/>
        <w:rPr>
          <w:rFonts w:eastAsia="Times New Roman" w:cs="Times New Roman"/>
          <w:sz w:val="24"/>
          <w:szCs w:val="18"/>
          <w:lang w:eastAsia="tr-TR"/>
        </w:rPr>
      </w:pPr>
    </w:p>
    <w:p w:rsidR="00E26169" w:rsidRPr="00BF245A" w:rsidRDefault="00A128FB" w:rsidP="00E26169">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Yürürlük</w:t>
      </w:r>
    </w:p>
    <w:p w:rsidR="00E26169" w:rsidRPr="00BF245A" w:rsidRDefault="00A128FB" w:rsidP="00E26169">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 xml:space="preserve">MADDE </w:t>
      </w:r>
      <w:r w:rsidR="000B49DA" w:rsidRPr="00BF245A">
        <w:rPr>
          <w:rFonts w:eastAsia="Times New Roman" w:cs="Times New Roman"/>
          <w:b/>
          <w:sz w:val="24"/>
          <w:szCs w:val="18"/>
          <w:lang w:eastAsia="tr-TR"/>
        </w:rPr>
        <w:t>2</w:t>
      </w:r>
      <w:r w:rsidR="006C68F4" w:rsidRPr="00BF245A">
        <w:rPr>
          <w:rFonts w:eastAsia="Times New Roman" w:cs="Times New Roman"/>
          <w:b/>
          <w:sz w:val="24"/>
          <w:szCs w:val="18"/>
          <w:lang w:eastAsia="tr-TR"/>
        </w:rPr>
        <w:t>6</w:t>
      </w:r>
      <w:r w:rsidR="000B49DA" w:rsidRPr="00BF245A">
        <w:rPr>
          <w:rFonts w:eastAsia="Times New Roman" w:cs="Times New Roman"/>
          <w:b/>
          <w:sz w:val="24"/>
          <w:szCs w:val="18"/>
          <w:lang w:eastAsia="tr-TR"/>
        </w:rPr>
        <w:t xml:space="preserve"> </w:t>
      </w:r>
      <w:r w:rsidRPr="00BF245A">
        <w:rPr>
          <w:rFonts w:eastAsia="Times New Roman" w:cs="Times New Roman"/>
          <w:b/>
          <w:sz w:val="24"/>
          <w:szCs w:val="18"/>
          <w:lang w:eastAsia="tr-TR"/>
        </w:rPr>
        <w:t xml:space="preserve">– </w:t>
      </w:r>
      <w:r w:rsidRPr="00BF245A">
        <w:rPr>
          <w:rFonts w:eastAsia="Times New Roman" w:cs="Times New Roman"/>
          <w:sz w:val="24"/>
          <w:szCs w:val="18"/>
          <w:lang w:eastAsia="tr-TR"/>
        </w:rPr>
        <w:t>(1) İşbu Genelge onaylandığı tarih itibariyle yürürlüğe girer.</w:t>
      </w:r>
    </w:p>
    <w:p w:rsidR="00E26169" w:rsidRPr="00BF245A" w:rsidRDefault="00E26169" w:rsidP="00E26169">
      <w:pPr>
        <w:tabs>
          <w:tab w:val="left" w:pos="540"/>
          <w:tab w:val="left" w:pos="567"/>
        </w:tabs>
        <w:spacing w:after="0" w:line="240" w:lineRule="auto"/>
        <w:jc w:val="both"/>
        <w:rPr>
          <w:rFonts w:eastAsia="Times New Roman" w:cs="Times New Roman"/>
          <w:sz w:val="24"/>
          <w:szCs w:val="18"/>
          <w:lang w:eastAsia="tr-TR"/>
        </w:rPr>
      </w:pPr>
    </w:p>
    <w:p w:rsidR="004772A1" w:rsidRPr="00BF245A" w:rsidRDefault="00A128FB" w:rsidP="00057F86">
      <w:pPr>
        <w:tabs>
          <w:tab w:val="left" w:pos="540"/>
          <w:tab w:val="left" w:pos="567"/>
        </w:tabs>
        <w:jc w:val="both"/>
        <w:rPr>
          <w:rFonts w:eastAsia="Calibri" w:cs="Times New Roman"/>
          <w:bCs/>
          <w:sz w:val="24"/>
          <w:szCs w:val="24"/>
        </w:rPr>
      </w:pPr>
      <w:r w:rsidRPr="00BF245A">
        <w:rPr>
          <w:rFonts w:eastAsia="Times New Roman" w:cs="Times New Roman"/>
          <w:b/>
          <w:sz w:val="24"/>
          <w:szCs w:val="18"/>
          <w:lang w:eastAsia="tr-TR"/>
        </w:rPr>
        <w:t>GEÇİCİ MADDE 1 –</w:t>
      </w:r>
      <w:r w:rsidR="006C68F4" w:rsidRPr="00BF245A">
        <w:rPr>
          <w:rFonts w:eastAsia="Times New Roman" w:cs="Times New Roman"/>
          <w:b/>
          <w:sz w:val="24"/>
          <w:szCs w:val="18"/>
          <w:lang w:eastAsia="tr-TR"/>
        </w:rPr>
        <w:t xml:space="preserve"> </w:t>
      </w:r>
      <w:r w:rsidR="008D47D5" w:rsidRPr="00BF245A">
        <w:rPr>
          <w:rFonts w:eastAsia="Calibri" w:cs="Times New Roman"/>
          <w:b/>
          <w:bCs/>
          <w:sz w:val="24"/>
          <w:szCs w:val="24"/>
        </w:rPr>
        <w:t>10</w:t>
      </w:r>
      <w:r w:rsidR="002A3C9B" w:rsidRPr="00BF245A">
        <w:rPr>
          <w:rFonts w:eastAsia="Calibri" w:cs="Times New Roman"/>
          <w:b/>
          <w:bCs/>
          <w:sz w:val="24"/>
          <w:szCs w:val="24"/>
        </w:rPr>
        <w:t>/</w:t>
      </w:r>
      <w:r w:rsidR="00DF63A8" w:rsidRPr="00BF245A">
        <w:rPr>
          <w:rFonts w:eastAsia="Calibri" w:cs="Times New Roman"/>
          <w:b/>
          <w:bCs/>
          <w:sz w:val="24"/>
          <w:szCs w:val="24"/>
        </w:rPr>
        <w:t>0</w:t>
      </w:r>
      <w:r w:rsidR="008D47D5" w:rsidRPr="00BF245A">
        <w:rPr>
          <w:rFonts w:eastAsia="Calibri" w:cs="Times New Roman"/>
          <w:b/>
          <w:bCs/>
          <w:sz w:val="24"/>
          <w:szCs w:val="24"/>
        </w:rPr>
        <w:t>4</w:t>
      </w:r>
      <w:r w:rsidR="002A3C9B" w:rsidRPr="00BF245A">
        <w:rPr>
          <w:rFonts w:eastAsia="Calibri" w:cs="Times New Roman"/>
          <w:b/>
          <w:bCs/>
          <w:sz w:val="24"/>
          <w:szCs w:val="24"/>
        </w:rPr>
        <w:t>/201</w:t>
      </w:r>
      <w:r w:rsidR="00CB69EC">
        <w:rPr>
          <w:rFonts w:eastAsia="Calibri" w:cs="Times New Roman"/>
          <w:b/>
          <w:bCs/>
          <w:sz w:val="24"/>
          <w:szCs w:val="24"/>
        </w:rPr>
        <w:t>8</w:t>
      </w:r>
      <w:r w:rsidR="002A3C9B" w:rsidRPr="00BF245A">
        <w:rPr>
          <w:rFonts w:eastAsia="Calibri" w:cs="Times New Roman"/>
          <w:bCs/>
          <w:sz w:val="24"/>
          <w:szCs w:val="24"/>
        </w:rPr>
        <w:t xml:space="preserve"> tarihi itibariyle sonuçlandırılmamış başvurular için bu Genelgenin lehte olan hükümleri uygulanır.</w:t>
      </w:r>
    </w:p>
    <w:p w:rsidR="004772A1" w:rsidRPr="00BF245A" w:rsidRDefault="004772A1" w:rsidP="00E26169">
      <w:pPr>
        <w:tabs>
          <w:tab w:val="left" w:pos="540"/>
          <w:tab w:val="left" w:pos="567"/>
        </w:tabs>
        <w:spacing w:after="0" w:line="240" w:lineRule="auto"/>
        <w:jc w:val="both"/>
        <w:rPr>
          <w:rFonts w:eastAsia="Times New Roman" w:cs="Times New Roman"/>
          <w:sz w:val="24"/>
          <w:szCs w:val="18"/>
          <w:lang w:eastAsia="tr-TR"/>
        </w:rPr>
      </w:pPr>
      <w:r w:rsidRPr="00BF245A">
        <w:rPr>
          <w:rFonts w:eastAsia="Times New Roman" w:cs="Times New Roman"/>
          <w:b/>
          <w:sz w:val="24"/>
          <w:szCs w:val="18"/>
          <w:lang w:eastAsia="tr-TR"/>
        </w:rPr>
        <w:t>GEÇİCİ MADDE 2 –</w:t>
      </w:r>
      <w:r w:rsidR="00E70A14" w:rsidRPr="00BF245A">
        <w:rPr>
          <w:rFonts w:eastAsia="Times New Roman" w:cs="Times New Roman"/>
          <w:b/>
          <w:sz w:val="24"/>
          <w:szCs w:val="18"/>
          <w:lang w:eastAsia="tr-TR"/>
        </w:rPr>
        <w:t xml:space="preserve"> </w:t>
      </w:r>
      <w:r w:rsidR="008D47D5" w:rsidRPr="00BF245A">
        <w:rPr>
          <w:rFonts w:eastAsia="Calibri" w:cs="Times New Roman"/>
          <w:b/>
          <w:bCs/>
          <w:sz w:val="24"/>
          <w:szCs w:val="24"/>
        </w:rPr>
        <w:t>10</w:t>
      </w:r>
      <w:r w:rsidR="00DF63A8" w:rsidRPr="00BF245A">
        <w:rPr>
          <w:rFonts w:eastAsia="Calibri" w:cs="Times New Roman"/>
          <w:b/>
          <w:bCs/>
          <w:sz w:val="24"/>
          <w:szCs w:val="24"/>
        </w:rPr>
        <w:t>/0</w:t>
      </w:r>
      <w:r w:rsidR="008D47D5" w:rsidRPr="00BF245A">
        <w:rPr>
          <w:rFonts w:eastAsia="Calibri" w:cs="Times New Roman"/>
          <w:b/>
          <w:bCs/>
          <w:sz w:val="24"/>
          <w:szCs w:val="24"/>
        </w:rPr>
        <w:t>4</w:t>
      </w:r>
      <w:r w:rsidR="00DF63A8" w:rsidRPr="00BF245A">
        <w:rPr>
          <w:rFonts w:eastAsia="Calibri" w:cs="Times New Roman"/>
          <w:b/>
          <w:bCs/>
          <w:sz w:val="24"/>
          <w:szCs w:val="24"/>
        </w:rPr>
        <w:t>/201</w:t>
      </w:r>
      <w:r w:rsidR="00CB69EC">
        <w:rPr>
          <w:rFonts w:eastAsia="Calibri" w:cs="Times New Roman"/>
          <w:b/>
          <w:bCs/>
          <w:sz w:val="24"/>
          <w:szCs w:val="24"/>
        </w:rPr>
        <w:t>8</w:t>
      </w:r>
      <w:r w:rsidR="002A3C9B" w:rsidRPr="00BF245A">
        <w:rPr>
          <w:rFonts w:eastAsia="Calibri" w:cs="Times New Roman"/>
          <w:bCs/>
          <w:sz w:val="24"/>
          <w:szCs w:val="24"/>
        </w:rPr>
        <w:t xml:space="preserve"> </w:t>
      </w:r>
      <w:r w:rsidR="00E70A14" w:rsidRPr="00BF245A">
        <w:rPr>
          <w:bCs/>
          <w:sz w:val="24"/>
          <w:szCs w:val="24"/>
        </w:rPr>
        <w:t xml:space="preserve">tarihinden önce gerçekleştirilen ancak destek müracaatı </w:t>
      </w:r>
      <w:r w:rsidR="00FB554B" w:rsidRPr="00BF245A">
        <w:rPr>
          <w:b/>
          <w:bCs/>
          <w:sz w:val="24"/>
          <w:szCs w:val="24"/>
        </w:rPr>
        <w:t>02</w:t>
      </w:r>
      <w:r w:rsidR="001C2546" w:rsidRPr="00BF245A">
        <w:rPr>
          <w:b/>
          <w:bCs/>
          <w:sz w:val="24"/>
          <w:szCs w:val="24"/>
        </w:rPr>
        <w:t>/0</w:t>
      </w:r>
      <w:r w:rsidR="00FB554B" w:rsidRPr="00BF245A">
        <w:rPr>
          <w:b/>
          <w:bCs/>
          <w:sz w:val="24"/>
          <w:szCs w:val="24"/>
        </w:rPr>
        <w:t>1</w:t>
      </w:r>
      <w:r w:rsidR="001C2546" w:rsidRPr="00BF245A">
        <w:rPr>
          <w:b/>
          <w:bCs/>
          <w:sz w:val="24"/>
          <w:szCs w:val="24"/>
        </w:rPr>
        <w:t>/201</w:t>
      </w:r>
      <w:r w:rsidR="00FB554B" w:rsidRPr="00BF245A">
        <w:rPr>
          <w:b/>
          <w:bCs/>
          <w:sz w:val="24"/>
          <w:szCs w:val="24"/>
        </w:rPr>
        <w:t>7</w:t>
      </w:r>
      <w:r w:rsidR="00E70A14" w:rsidRPr="00BF245A">
        <w:rPr>
          <w:bCs/>
          <w:sz w:val="24"/>
          <w:szCs w:val="24"/>
        </w:rPr>
        <w:t xml:space="preserve"> tarihinden sonra yapılan faaliyetlere ilişkin müracaatlar için yürürlükten kaldırılan Genelgenin lehte olan hükümleri uygulanır.</w:t>
      </w:r>
    </w:p>
    <w:p w:rsidR="004772A1" w:rsidRPr="00BF245A" w:rsidRDefault="004772A1" w:rsidP="00E26169">
      <w:pPr>
        <w:tabs>
          <w:tab w:val="left" w:pos="540"/>
          <w:tab w:val="left" w:pos="567"/>
        </w:tabs>
        <w:spacing w:after="0" w:line="240" w:lineRule="auto"/>
        <w:jc w:val="both"/>
        <w:rPr>
          <w:rFonts w:eastAsia="Times New Roman" w:cs="Times New Roman"/>
          <w:b/>
          <w:sz w:val="24"/>
          <w:szCs w:val="18"/>
          <w:lang w:eastAsia="tr-TR"/>
        </w:rPr>
      </w:pPr>
    </w:p>
    <w:p w:rsidR="00A3320C" w:rsidRPr="009A159C" w:rsidRDefault="004772A1" w:rsidP="009A159C">
      <w:pPr>
        <w:jc w:val="both"/>
        <w:rPr>
          <w:rFonts w:cs="Times New Roman"/>
          <w:b/>
          <w:sz w:val="24"/>
        </w:rPr>
      </w:pPr>
      <w:r w:rsidRPr="00BF245A">
        <w:rPr>
          <w:rFonts w:eastAsia="Times New Roman" w:cs="Times New Roman"/>
          <w:b/>
          <w:sz w:val="24"/>
          <w:szCs w:val="18"/>
          <w:lang w:eastAsia="tr-TR"/>
        </w:rPr>
        <w:t>GEÇİCİ MADDE 3 –</w:t>
      </w:r>
      <w:r w:rsidR="008D47D5" w:rsidRPr="00BF245A">
        <w:t xml:space="preserve"> </w:t>
      </w:r>
      <w:r w:rsidR="008D47D5" w:rsidRPr="00BF245A">
        <w:rPr>
          <w:rFonts w:cs="Times New Roman"/>
          <w:b/>
          <w:sz w:val="24"/>
        </w:rPr>
        <w:t>(1) 3</w:t>
      </w:r>
      <w:r w:rsidR="000561DB">
        <w:rPr>
          <w:rFonts w:cs="Times New Roman"/>
          <w:b/>
          <w:sz w:val="24"/>
        </w:rPr>
        <w:t>0</w:t>
      </w:r>
      <w:bookmarkStart w:id="0" w:name="_GoBack"/>
      <w:bookmarkEnd w:id="0"/>
      <w:r w:rsidR="008D47D5" w:rsidRPr="00BF245A">
        <w:rPr>
          <w:rFonts w:cs="Times New Roman"/>
          <w:b/>
          <w:sz w:val="24"/>
        </w:rPr>
        <w:t>/0</w:t>
      </w:r>
      <w:r w:rsidR="00132E86">
        <w:rPr>
          <w:rFonts w:cs="Times New Roman"/>
          <w:b/>
          <w:sz w:val="24"/>
        </w:rPr>
        <w:t>4</w:t>
      </w:r>
      <w:r w:rsidR="008D47D5" w:rsidRPr="00BF245A">
        <w:rPr>
          <w:rFonts w:cs="Times New Roman"/>
          <w:b/>
          <w:sz w:val="24"/>
        </w:rPr>
        <w:t>/2018 tarihine (bu tarih dâhil) kadar İBGS/Bakanlık kayıtlarına giren başvurular için işbu maddenin yürürlüğe girdiği tarihten önce yürürlükte bulunan Genelgenin 24 üncü maddesinde öngörülen başvuru usulleri de uygulanabilir.</w:t>
      </w:r>
    </w:p>
    <w:sectPr w:rsidR="00A3320C" w:rsidRPr="009A15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7" w:rsidRDefault="00D32487" w:rsidP="0072072E">
      <w:pPr>
        <w:spacing w:after="0" w:line="240" w:lineRule="auto"/>
      </w:pPr>
      <w:r>
        <w:separator/>
      </w:r>
    </w:p>
  </w:endnote>
  <w:endnote w:type="continuationSeparator" w:id="0">
    <w:p w:rsidR="00D32487" w:rsidRDefault="00D32487" w:rsidP="0072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426486"/>
      <w:docPartObj>
        <w:docPartGallery w:val="Page Numbers (Bottom of Page)"/>
        <w:docPartUnique/>
      </w:docPartObj>
    </w:sdtPr>
    <w:sdtEndPr/>
    <w:sdtContent>
      <w:p w:rsidR="0072072E" w:rsidRDefault="0072072E">
        <w:pPr>
          <w:pStyle w:val="AltBilgi"/>
          <w:jc w:val="right"/>
        </w:pPr>
        <w:r>
          <w:fldChar w:fldCharType="begin"/>
        </w:r>
        <w:r>
          <w:instrText>PAGE   \* MERGEFORMAT</w:instrText>
        </w:r>
        <w:r>
          <w:fldChar w:fldCharType="separate"/>
        </w:r>
        <w:r w:rsidR="000561DB">
          <w:rPr>
            <w:noProof/>
          </w:rPr>
          <w:t>15</w:t>
        </w:r>
        <w:r>
          <w:fldChar w:fldCharType="end"/>
        </w:r>
      </w:p>
    </w:sdtContent>
  </w:sdt>
  <w:p w:rsidR="0072072E" w:rsidRDefault="007207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7" w:rsidRDefault="00D32487" w:rsidP="0072072E">
      <w:pPr>
        <w:spacing w:after="0" w:line="240" w:lineRule="auto"/>
      </w:pPr>
      <w:r>
        <w:separator/>
      </w:r>
    </w:p>
  </w:footnote>
  <w:footnote w:type="continuationSeparator" w:id="0">
    <w:p w:rsidR="00D32487" w:rsidRDefault="00D32487" w:rsidP="0072072E">
      <w:pPr>
        <w:spacing w:after="0" w:line="240" w:lineRule="auto"/>
      </w:pPr>
      <w:r>
        <w:continuationSeparator/>
      </w:r>
    </w:p>
  </w:footnote>
  <w:footnote w:id="1">
    <w:p w:rsidR="00013639" w:rsidRDefault="00013639">
      <w:pPr>
        <w:pStyle w:val="DipnotMetni"/>
      </w:pPr>
      <w:r>
        <w:rPr>
          <w:rStyle w:val="DipnotBavurusu"/>
        </w:rPr>
        <w:footnoteRef/>
      </w:r>
      <w:r>
        <w:t xml:space="preserve"> </w:t>
      </w:r>
      <w:r w:rsidR="004C455E" w:rsidRPr="004C455E">
        <w:t>10</w:t>
      </w:r>
      <w:r w:rsidR="00A16A9A" w:rsidRPr="004C455E">
        <w:t>/</w:t>
      </w:r>
      <w:r w:rsidR="00FE3ECB" w:rsidRPr="004C455E">
        <w:t>0</w:t>
      </w:r>
      <w:r w:rsidR="004C455E" w:rsidRPr="004C455E">
        <w:t>4</w:t>
      </w:r>
      <w:r w:rsidRPr="004C455E">
        <w:t>/201</w:t>
      </w:r>
      <w:r w:rsidR="004C455E" w:rsidRPr="004C455E">
        <w:t>8</w:t>
      </w:r>
      <w:r w:rsidR="00DE753D">
        <w:t xml:space="preserve"> </w:t>
      </w:r>
      <w:r w:rsidRPr="00803F96">
        <w:t>tarihinde yürürlüğe girmiştir.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CEA"/>
    <w:multiLevelType w:val="hybridMultilevel"/>
    <w:tmpl w:val="748ECFC6"/>
    <w:lvl w:ilvl="0" w:tplc="6A7A508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6409"/>
    <w:multiLevelType w:val="hybridMultilevel"/>
    <w:tmpl w:val="243C9898"/>
    <w:lvl w:ilvl="0" w:tplc="74C0469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16CDD"/>
    <w:multiLevelType w:val="multilevel"/>
    <w:tmpl w:val="AC5E330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4094B1A"/>
    <w:multiLevelType w:val="hybridMultilevel"/>
    <w:tmpl w:val="055852FC"/>
    <w:lvl w:ilvl="0" w:tplc="052A84D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C210F9"/>
    <w:multiLevelType w:val="hybridMultilevel"/>
    <w:tmpl w:val="02561810"/>
    <w:lvl w:ilvl="0" w:tplc="A3104D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826EFC"/>
    <w:multiLevelType w:val="hybridMultilevel"/>
    <w:tmpl w:val="4B94EF52"/>
    <w:lvl w:ilvl="0" w:tplc="B3205DB6">
      <w:start w:val="1"/>
      <w:numFmt w:val="lowerLetter"/>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D780AC1"/>
    <w:multiLevelType w:val="hybridMultilevel"/>
    <w:tmpl w:val="8D463324"/>
    <w:lvl w:ilvl="0" w:tplc="1EDC58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1B516A"/>
    <w:multiLevelType w:val="hybridMultilevel"/>
    <w:tmpl w:val="55BEBF0E"/>
    <w:lvl w:ilvl="0" w:tplc="68A611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73817CE"/>
    <w:multiLevelType w:val="hybridMultilevel"/>
    <w:tmpl w:val="F3303672"/>
    <w:lvl w:ilvl="0" w:tplc="5DF038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82F10B7"/>
    <w:multiLevelType w:val="hybridMultilevel"/>
    <w:tmpl w:val="BCB2A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8467D2"/>
    <w:multiLevelType w:val="multilevel"/>
    <w:tmpl w:val="42A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B3137"/>
    <w:multiLevelType w:val="multilevel"/>
    <w:tmpl w:val="EE061C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B943DFE"/>
    <w:multiLevelType w:val="hybridMultilevel"/>
    <w:tmpl w:val="748ECFC6"/>
    <w:lvl w:ilvl="0" w:tplc="6A7A508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A7D88"/>
    <w:multiLevelType w:val="hybridMultilevel"/>
    <w:tmpl w:val="E71A5B52"/>
    <w:lvl w:ilvl="0" w:tplc="1C3214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E02508"/>
    <w:multiLevelType w:val="hybridMultilevel"/>
    <w:tmpl w:val="DDA0BDB4"/>
    <w:lvl w:ilvl="0" w:tplc="041F0017">
      <w:start w:val="1"/>
      <w:numFmt w:val="lowerLetter"/>
      <w:lvlText w:val="%1)"/>
      <w:lvlJc w:val="left"/>
      <w:pPr>
        <w:tabs>
          <w:tab w:val="num" w:pos="1440"/>
        </w:tabs>
        <w:ind w:left="1440" w:hanging="360"/>
      </w:p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312581"/>
    <w:multiLevelType w:val="hybridMultilevel"/>
    <w:tmpl w:val="F93E4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0D6B31"/>
    <w:multiLevelType w:val="hybridMultilevel"/>
    <w:tmpl w:val="79425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7"/>
  </w:num>
  <w:num w:numId="5">
    <w:abstractNumId w:val="11"/>
  </w:num>
  <w:num w:numId="6">
    <w:abstractNumId w:val="2"/>
  </w:num>
  <w:num w:numId="7">
    <w:abstractNumId w:val="13"/>
  </w:num>
  <w:num w:numId="8">
    <w:abstractNumId w:val="6"/>
  </w:num>
  <w:num w:numId="9">
    <w:abstractNumId w:val="0"/>
  </w:num>
  <w:num w:numId="10">
    <w:abstractNumId w:val="10"/>
  </w:num>
  <w:num w:numId="11">
    <w:abstractNumId w:val="9"/>
  </w:num>
  <w:num w:numId="12">
    <w:abstractNumId w:val="4"/>
  </w:num>
  <w:num w:numId="13">
    <w:abstractNumId w:val="8"/>
  </w:num>
  <w:num w:numId="14">
    <w:abstractNumId w:val="5"/>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FB"/>
    <w:rsid w:val="00001EAE"/>
    <w:rsid w:val="00003E09"/>
    <w:rsid w:val="00007AFF"/>
    <w:rsid w:val="00013639"/>
    <w:rsid w:val="00016DCF"/>
    <w:rsid w:val="00017B08"/>
    <w:rsid w:val="00023C52"/>
    <w:rsid w:val="00027C65"/>
    <w:rsid w:val="000321D4"/>
    <w:rsid w:val="00046B41"/>
    <w:rsid w:val="00053829"/>
    <w:rsid w:val="00054B97"/>
    <w:rsid w:val="000561DB"/>
    <w:rsid w:val="00056C29"/>
    <w:rsid w:val="00057F86"/>
    <w:rsid w:val="00065E40"/>
    <w:rsid w:val="00071413"/>
    <w:rsid w:val="0007330B"/>
    <w:rsid w:val="000A00B4"/>
    <w:rsid w:val="000B430E"/>
    <w:rsid w:val="000B49DA"/>
    <w:rsid w:val="000B4AEC"/>
    <w:rsid w:val="000C63C4"/>
    <w:rsid w:val="000C7B27"/>
    <w:rsid w:val="000E2FAD"/>
    <w:rsid w:val="00110037"/>
    <w:rsid w:val="00120B5B"/>
    <w:rsid w:val="00132E86"/>
    <w:rsid w:val="00141927"/>
    <w:rsid w:val="00142311"/>
    <w:rsid w:val="0014418A"/>
    <w:rsid w:val="00145811"/>
    <w:rsid w:val="00147F29"/>
    <w:rsid w:val="00161D9C"/>
    <w:rsid w:val="00162D57"/>
    <w:rsid w:val="00197AEA"/>
    <w:rsid w:val="001B26BA"/>
    <w:rsid w:val="001B309E"/>
    <w:rsid w:val="001B5967"/>
    <w:rsid w:val="001C2546"/>
    <w:rsid w:val="001C2925"/>
    <w:rsid w:val="001C2BD4"/>
    <w:rsid w:val="001D7E60"/>
    <w:rsid w:val="001E3DE2"/>
    <w:rsid w:val="00201648"/>
    <w:rsid w:val="00217B01"/>
    <w:rsid w:val="0022292B"/>
    <w:rsid w:val="00227B7D"/>
    <w:rsid w:val="002354BA"/>
    <w:rsid w:val="002367E8"/>
    <w:rsid w:val="00236855"/>
    <w:rsid w:val="00236872"/>
    <w:rsid w:val="00264AD0"/>
    <w:rsid w:val="002740A0"/>
    <w:rsid w:val="00277E41"/>
    <w:rsid w:val="00290C2F"/>
    <w:rsid w:val="002919C8"/>
    <w:rsid w:val="002A3275"/>
    <w:rsid w:val="002A3C9B"/>
    <w:rsid w:val="002B210E"/>
    <w:rsid w:val="002B3D3A"/>
    <w:rsid w:val="002B79AC"/>
    <w:rsid w:val="002B7D1C"/>
    <w:rsid w:val="002C3A4A"/>
    <w:rsid w:val="002F6D2F"/>
    <w:rsid w:val="00302541"/>
    <w:rsid w:val="00306B98"/>
    <w:rsid w:val="003142D9"/>
    <w:rsid w:val="00314867"/>
    <w:rsid w:val="00333103"/>
    <w:rsid w:val="003339B2"/>
    <w:rsid w:val="003359E5"/>
    <w:rsid w:val="00335DF0"/>
    <w:rsid w:val="00363D76"/>
    <w:rsid w:val="00363DBA"/>
    <w:rsid w:val="00367D8C"/>
    <w:rsid w:val="0037310E"/>
    <w:rsid w:val="00393A76"/>
    <w:rsid w:val="00395EAB"/>
    <w:rsid w:val="003A4C8C"/>
    <w:rsid w:val="003D3ADA"/>
    <w:rsid w:val="003D3F95"/>
    <w:rsid w:val="003E1141"/>
    <w:rsid w:val="003F76B2"/>
    <w:rsid w:val="0040183F"/>
    <w:rsid w:val="004031A2"/>
    <w:rsid w:val="00404454"/>
    <w:rsid w:val="004051FC"/>
    <w:rsid w:val="00411379"/>
    <w:rsid w:val="004145A1"/>
    <w:rsid w:val="00417C62"/>
    <w:rsid w:val="004208D6"/>
    <w:rsid w:val="00423730"/>
    <w:rsid w:val="00423B46"/>
    <w:rsid w:val="00430ADE"/>
    <w:rsid w:val="00433018"/>
    <w:rsid w:val="00433F54"/>
    <w:rsid w:val="00436442"/>
    <w:rsid w:val="00440D05"/>
    <w:rsid w:val="004445AB"/>
    <w:rsid w:val="004464B2"/>
    <w:rsid w:val="0047105E"/>
    <w:rsid w:val="004772A1"/>
    <w:rsid w:val="00481F7A"/>
    <w:rsid w:val="004829BA"/>
    <w:rsid w:val="004A019A"/>
    <w:rsid w:val="004C455E"/>
    <w:rsid w:val="004D1E61"/>
    <w:rsid w:val="004F3F8A"/>
    <w:rsid w:val="004F79F3"/>
    <w:rsid w:val="00505BC8"/>
    <w:rsid w:val="00507F78"/>
    <w:rsid w:val="005113FD"/>
    <w:rsid w:val="00523B94"/>
    <w:rsid w:val="005273C0"/>
    <w:rsid w:val="005401CC"/>
    <w:rsid w:val="00545CC5"/>
    <w:rsid w:val="005565BA"/>
    <w:rsid w:val="00560076"/>
    <w:rsid w:val="00575BB3"/>
    <w:rsid w:val="005773D8"/>
    <w:rsid w:val="00585DE0"/>
    <w:rsid w:val="005861A2"/>
    <w:rsid w:val="005972AC"/>
    <w:rsid w:val="005A546B"/>
    <w:rsid w:val="005B0891"/>
    <w:rsid w:val="005B4D96"/>
    <w:rsid w:val="005C242D"/>
    <w:rsid w:val="005C46B5"/>
    <w:rsid w:val="005C4B1E"/>
    <w:rsid w:val="005C7957"/>
    <w:rsid w:val="005D35EA"/>
    <w:rsid w:val="00601B7F"/>
    <w:rsid w:val="006121B2"/>
    <w:rsid w:val="00613C74"/>
    <w:rsid w:val="006159C9"/>
    <w:rsid w:val="00623267"/>
    <w:rsid w:val="006234BD"/>
    <w:rsid w:val="00623E3B"/>
    <w:rsid w:val="006560E2"/>
    <w:rsid w:val="00663897"/>
    <w:rsid w:val="0068027A"/>
    <w:rsid w:val="006903FE"/>
    <w:rsid w:val="006A0792"/>
    <w:rsid w:val="006B0E9B"/>
    <w:rsid w:val="006B26BF"/>
    <w:rsid w:val="006C2982"/>
    <w:rsid w:val="006C5DCF"/>
    <w:rsid w:val="006C68F4"/>
    <w:rsid w:val="006C6EAB"/>
    <w:rsid w:val="006D1729"/>
    <w:rsid w:val="007006B9"/>
    <w:rsid w:val="00715BE4"/>
    <w:rsid w:val="007172C6"/>
    <w:rsid w:val="0072072E"/>
    <w:rsid w:val="00724528"/>
    <w:rsid w:val="00725AAE"/>
    <w:rsid w:val="00726A46"/>
    <w:rsid w:val="00740FA8"/>
    <w:rsid w:val="00745CE3"/>
    <w:rsid w:val="00746326"/>
    <w:rsid w:val="00751BB9"/>
    <w:rsid w:val="00754DE7"/>
    <w:rsid w:val="007622AD"/>
    <w:rsid w:val="007649AA"/>
    <w:rsid w:val="00765F1E"/>
    <w:rsid w:val="007724B6"/>
    <w:rsid w:val="00777375"/>
    <w:rsid w:val="00780F6C"/>
    <w:rsid w:val="0078611F"/>
    <w:rsid w:val="007A1F9A"/>
    <w:rsid w:val="007A3BD9"/>
    <w:rsid w:val="007C37DB"/>
    <w:rsid w:val="007C4F93"/>
    <w:rsid w:val="007E5103"/>
    <w:rsid w:val="007F015D"/>
    <w:rsid w:val="007F31E7"/>
    <w:rsid w:val="007F38C8"/>
    <w:rsid w:val="007F7306"/>
    <w:rsid w:val="007F7A94"/>
    <w:rsid w:val="00803F96"/>
    <w:rsid w:val="008130E1"/>
    <w:rsid w:val="0081731A"/>
    <w:rsid w:val="00835B20"/>
    <w:rsid w:val="0083782E"/>
    <w:rsid w:val="00844133"/>
    <w:rsid w:val="008933E8"/>
    <w:rsid w:val="0089463F"/>
    <w:rsid w:val="008B2AC2"/>
    <w:rsid w:val="008D226A"/>
    <w:rsid w:val="008D47D5"/>
    <w:rsid w:val="008E303E"/>
    <w:rsid w:val="00904C7C"/>
    <w:rsid w:val="00931019"/>
    <w:rsid w:val="009311B3"/>
    <w:rsid w:val="0093573E"/>
    <w:rsid w:val="009A159C"/>
    <w:rsid w:val="009A3D11"/>
    <w:rsid w:val="009B2AA8"/>
    <w:rsid w:val="009C0185"/>
    <w:rsid w:val="009C251C"/>
    <w:rsid w:val="009C44CE"/>
    <w:rsid w:val="009D45DB"/>
    <w:rsid w:val="009E1474"/>
    <w:rsid w:val="009E58BE"/>
    <w:rsid w:val="009F21E4"/>
    <w:rsid w:val="00A024F9"/>
    <w:rsid w:val="00A03DE7"/>
    <w:rsid w:val="00A05976"/>
    <w:rsid w:val="00A05AD6"/>
    <w:rsid w:val="00A1112B"/>
    <w:rsid w:val="00A128FB"/>
    <w:rsid w:val="00A13F68"/>
    <w:rsid w:val="00A16A9A"/>
    <w:rsid w:val="00A17FD5"/>
    <w:rsid w:val="00A22B94"/>
    <w:rsid w:val="00A3320C"/>
    <w:rsid w:val="00A33F54"/>
    <w:rsid w:val="00A367FC"/>
    <w:rsid w:val="00A53CA4"/>
    <w:rsid w:val="00A55AA6"/>
    <w:rsid w:val="00A55F54"/>
    <w:rsid w:val="00A60CC6"/>
    <w:rsid w:val="00A61F5A"/>
    <w:rsid w:val="00A664DA"/>
    <w:rsid w:val="00A716ED"/>
    <w:rsid w:val="00A716EF"/>
    <w:rsid w:val="00A73747"/>
    <w:rsid w:val="00A73F1D"/>
    <w:rsid w:val="00A75F48"/>
    <w:rsid w:val="00A87CF3"/>
    <w:rsid w:val="00A96484"/>
    <w:rsid w:val="00AB0DD7"/>
    <w:rsid w:val="00AB7E68"/>
    <w:rsid w:val="00AC3CBD"/>
    <w:rsid w:val="00AC4632"/>
    <w:rsid w:val="00AC6C4D"/>
    <w:rsid w:val="00AD0743"/>
    <w:rsid w:val="00AD2F80"/>
    <w:rsid w:val="00AE4895"/>
    <w:rsid w:val="00AE76D0"/>
    <w:rsid w:val="00AF08DD"/>
    <w:rsid w:val="00AF35B0"/>
    <w:rsid w:val="00AF4735"/>
    <w:rsid w:val="00B11ED7"/>
    <w:rsid w:val="00B21241"/>
    <w:rsid w:val="00B2586C"/>
    <w:rsid w:val="00B30048"/>
    <w:rsid w:val="00B4773C"/>
    <w:rsid w:val="00B63AAF"/>
    <w:rsid w:val="00B66CF8"/>
    <w:rsid w:val="00B73A1F"/>
    <w:rsid w:val="00B8275F"/>
    <w:rsid w:val="00B91D8C"/>
    <w:rsid w:val="00B95C5D"/>
    <w:rsid w:val="00BA452A"/>
    <w:rsid w:val="00BB5AC8"/>
    <w:rsid w:val="00BB6E36"/>
    <w:rsid w:val="00BC6993"/>
    <w:rsid w:val="00BD11CD"/>
    <w:rsid w:val="00BD53EB"/>
    <w:rsid w:val="00BD78FE"/>
    <w:rsid w:val="00BE2353"/>
    <w:rsid w:val="00BF052E"/>
    <w:rsid w:val="00BF245A"/>
    <w:rsid w:val="00BF2C96"/>
    <w:rsid w:val="00BF7E53"/>
    <w:rsid w:val="00C05EB9"/>
    <w:rsid w:val="00C12384"/>
    <w:rsid w:val="00C30F77"/>
    <w:rsid w:val="00C416EB"/>
    <w:rsid w:val="00C41977"/>
    <w:rsid w:val="00C52B80"/>
    <w:rsid w:val="00C5366C"/>
    <w:rsid w:val="00C549ED"/>
    <w:rsid w:val="00C651E2"/>
    <w:rsid w:val="00C65B3E"/>
    <w:rsid w:val="00C776D8"/>
    <w:rsid w:val="00C8525D"/>
    <w:rsid w:val="00C8530C"/>
    <w:rsid w:val="00C87901"/>
    <w:rsid w:val="00C928C0"/>
    <w:rsid w:val="00C9563E"/>
    <w:rsid w:val="00CA75AF"/>
    <w:rsid w:val="00CA7C69"/>
    <w:rsid w:val="00CB3CBF"/>
    <w:rsid w:val="00CB65DF"/>
    <w:rsid w:val="00CB69EC"/>
    <w:rsid w:val="00CC44CC"/>
    <w:rsid w:val="00CD108F"/>
    <w:rsid w:val="00CD23EA"/>
    <w:rsid w:val="00CD7C67"/>
    <w:rsid w:val="00CE514C"/>
    <w:rsid w:val="00CF73D7"/>
    <w:rsid w:val="00D32487"/>
    <w:rsid w:val="00D429F2"/>
    <w:rsid w:val="00D42E10"/>
    <w:rsid w:val="00D4756A"/>
    <w:rsid w:val="00D47D33"/>
    <w:rsid w:val="00D601C2"/>
    <w:rsid w:val="00D77261"/>
    <w:rsid w:val="00D840F3"/>
    <w:rsid w:val="00D9072C"/>
    <w:rsid w:val="00D92622"/>
    <w:rsid w:val="00D93455"/>
    <w:rsid w:val="00DA1D5A"/>
    <w:rsid w:val="00DA37FD"/>
    <w:rsid w:val="00DB5323"/>
    <w:rsid w:val="00DD14BE"/>
    <w:rsid w:val="00DD2B96"/>
    <w:rsid w:val="00DD4548"/>
    <w:rsid w:val="00DD7A61"/>
    <w:rsid w:val="00DE3995"/>
    <w:rsid w:val="00DE57E7"/>
    <w:rsid w:val="00DE5D00"/>
    <w:rsid w:val="00DE753D"/>
    <w:rsid w:val="00DF34D2"/>
    <w:rsid w:val="00DF63A8"/>
    <w:rsid w:val="00DF6C03"/>
    <w:rsid w:val="00E0334D"/>
    <w:rsid w:val="00E26169"/>
    <w:rsid w:val="00E43955"/>
    <w:rsid w:val="00E45713"/>
    <w:rsid w:val="00E51CA9"/>
    <w:rsid w:val="00E56C85"/>
    <w:rsid w:val="00E63946"/>
    <w:rsid w:val="00E70A14"/>
    <w:rsid w:val="00E7139B"/>
    <w:rsid w:val="00E77B25"/>
    <w:rsid w:val="00E87D8F"/>
    <w:rsid w:val="00E93CDC"/>
    <w:rsid w:val="00E97FDE"/>
    <w:rsid w:val="00EA556F"/>
    <w:rsid w:val="00EC40AD"/>
    <w:rsid w:val="00EC6ECB"/>
    <w:rsid w:val="00EC7963"/>
    <w:rsid w:val="00ED0059"/>
    <w:rsid w:val="00ED2B2A"/>
    <w:rsid w:val="00ED4C51"/>
    <w:rsid w:val="00EE300D"/>
    <w:rsid w:val="00EE3ED4"/>
    <w:rsid w:val="00EF2021"/>
    <w:rsid w:val="00EF3895"/>
    <w:rsid w:val="00EF63C5"/>
    <w:rsid w:val="00F030C8"/>
    <w:rsid w:val="00F15FBD"/>
    <w:rsid w:val="00F25097"/>
    <w:rsid w:val="00F31B46"/>
    <w:rsid w:val="00F31D26"/>
    <w:rsid w:val="00F34DEB"/>
    <w:rsid w:val="00F434DC"/>
    <w:rsid w:val="00F47648"/>
    <w:rsid w:val="00F63021"/>
    <w:rsid w:val="00F81CFC"/>
    <w:rsid w:val="00F863DC"/>
    <w:rsid w:val="00F9682D"/>
    <w:rsid w:val="00FB554B"/>
    <w:rsid w:val="00FC1B8C"/>
    <w:rsid w:val="00FC6FF8"/>
    <w:rsid w:val="00FE3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0CFB"/>
  <w15:chartTrackingRefBased/>
  <w15:docId w15:val="{32D54723-028D-4E14-A8C4-0EC97C35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07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072E"/>
  </w:style>
  <w:style w:type="paragraph" w:styleId="AltBilgi">
    <w:name w:val="footer"/>
    <w:basedOn w:val="Normal"/>
    <w:link w:val="AltBilgiChar"/>
    <w:uiPriority w:val="99"/>
    <w:unhideWhenUsed/>
    <w:rsid w:val="007207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072E"/>
  </w:style>
  <w:style w:type="paragraph" w:styleId="ListeParagraf">
    <w:name w:val="List Paragraph"/>
    <w:basedOn w:val="Normal"/>
    <w:uiPriority w:val="34"/>
    <w:qFormat/>
    <w:rsid w:val="0093573E"/>
    <w:pPr>
      <w:ind w:left="720"/>
      <w:contextualSpacing/>
    </w:pPr>
  </w:style>
  <w:style w:type="paragraph" w:styleId="GvdeMetni2">
    <w:name w:val="Body Text 2"/>
    <w:basedOn w:val="Normal"/>
    <w:link w:val="GvdeMetni2Char"/>
    <w:uiPriority w:val="99"/>
    <w:unhideWhenUsed/>
    <w:rsid w:val="00BE2353"/>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BE2353"/>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0136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3639"/>
    <w:rPr>
      <w:sz w:val="20"/>
      <w:szCs w:val="20"/>
    </w:rPr>
  </w:style>
  <w:style w:type="character" w:styleId="DipnotBavurusu">
    <w:name w:val="footnote reference"/>
    <w:basedOn w:val="VarsaylanParagrafYazTipi"/>
    <w:uiPriority w:val="99"/>
    <w:semiHidden/>
    <w:unhideWhenUsed/>
    <w:rsid w:val="00013639"/>
    <w:rPr>
      <w:vertAlign w:val="superscript"/>
    </w:rPr>
  </w:style>
  <w:style w:type="paragraph" w:styleId="BalonMetni">
    <w:name w:val="Balloon Text"/>
    <w:basedOn w:val="Normal"/>
    <w:link w:val="BalonMetniChar"/>
    <w:uiPriority w:val="99"/>
    <w:semiHidden/>
    <w:unhideWhenUsed/>
    <w:rsid w:val="00BF2C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C96"/>
    <w:rPr>
      <w:rFonts w:ascii="Segoe UI" w:hAnsi="Segoe UI" w:cs="Segoe UI"/>
      <w:sz w:val="18"/>
      <w:szCs w:val="18"/>
    </w:rPr>
  </w:style>
  <w:style w:type="paragraph" w:customStyle="1" w:styleId="CharChar1">
    <w:name w:val="Char Char1"/>
    <w:basedOn w:val="Normal"/>
    <w:rsid w:val="002B3D3A"/>
    <w:pPr>
      <w:spacing w:line="240" w:lineRule="exact"/>
    </w:pPr>
    <w:rPr>
      <w:rFonts w:ascii="Verdana" w:eastAsia="SimSun" w:hAnsi="Verdana" w:cs="Times New Roman"/>
      <w:sz w:val="20"/>
      <w:szCs w:val="20"/>
      <w:lang w:val="en-US"/>
    </w:rPr>
  </w:style>
  <w:style w:type="paragraph" w:customStyle="1" w:styleId="Default">
    <w:name w:val="Default"/>
    <w:rsid w:val="00F863D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EC75-1DC9-4462-B74E-CE92882B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16</Pages>
  <Words>6030</Words>
  <Characters>34371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Seda KAVRUKER ULUDAĞ</cp:lastModifiedBy>
  <cp:revision>276</cp:revision>
  <cp:lastPrinted>2016-12-26T07:18:00Z</cp:lastPrinted>
  <dcterms:created xsi:type="dcterms:W3CDTF">2015-03-11T13:19:00Z</dcterms:created>
  <dcterms:modified xsi:type="dcterms:W3CDTF">2018-04-13T08:39:00Z</dcterms:modified>
</cp:coreProperties>
</file>